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2A" w:rsidRPr="009D202A" w:rsidRDefault="009D202A" w:rsidP="009D202A">
      <w:pPr>
        <w:pStyle w:val="ListParagraph"/>
        <w:numPr>
          <w:ilvl w:val="0"/>
          <w:numId w:val="1"/>
        </w:numPr>
        <w:spacing w:after="0" w:line="360" w:lineRule="auto"/>
        <w:ind w:left="426" w:hanging="426"/>
        <w:rPr>
          <w:rFonts w:asciiTheme="minorBidi" w:hAnsiTheme="minorBidi"/>
          <w:sz w:val="24"/>
          <w:szCs w:val="24"/>
        </w:rPr>
      </w:pPr>
      <w:r w:rsidRPr="009D202A">
        <w:rPr>
          <w:rFonts w:asciiTheme="minorBidi" w:hAnsiTheme="minorBidi"/>
          <w:sz w:val="24"/>
          <w:szCs w:val="24"/>
        </w:rPr>
        <w:t>PEMILIHAN BIBIT PADA AYAM  KAMPUNG</w:t>
      </w:r>
    </w:p>
    <w:p w:rsidR="008D27D3" w:rsidRDefault="00832800" w:rsidP="009D202A">
      <w:pPr>
        <w:spacing w:after="0" w:line="360" w:lineRule="auto"/>
        <w:ind w:left="426"/>
        <w:jc w:val="both"/>
        <w:rPr>
          <w:rFonts w:asciiTheme="minorBidi" w:hAnsiTheme="minorBidi"/>
          <w:sz w:val="24"/>
          <w:szCs w:val="24"/>
        </w:rPr>
      </w:pPr>
      <w:r w:rsidRPr="00832800">
        <w:rPr>
          <w:rFonts w:asciiTheme="minorBidi" w:hAnsiTheme="minorBidi"/>
          <w:noProof/>
          <w:sz w:val="24"/>
          <w:szCs w:val="24"/>
          <w:lang w:val="en-US"/>
        </w:rPr>
        <w:drawing>
          <wp:anchor distT="0" distB="0" distL="114300" distR="114300" simplePos="0" relativeHeight="251659264" behindDoc="0" locked="0" layoutInCell="1" allowOverlap="1" wp14:anchorId="36CC0378" wp14:editId="4BADE4A4">
            <wp:simplePos x="0" y="0"/>
            <wp:positionH relativeFrom="column">
              <wp:posOffset>228600</wp:posOffset>
            </wp:positionH>
            <wp:positionV relativeFrom="paragraph">
              <wp:posOffset>842645</wp:posOffset>
            </wp:positionV>
            <wp:extent cx="3314700" cy="2225675"/>
            <wp:effectExtent l="0" t="0" r="0" b="3175"/>
            <wp:wrapSquare wrapText="bothSides"/>
            <wp:docPr id="2" name="Picture 2" descr="C:\Users\Kantor_LKW\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tor_LKW\Pictures\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225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02A" w:rsidRPr="009D202A">
        <w:rPr>
          <w:rFonts w:asciiTheme="minorBidi" w:hAnsiTheme="minorBidi"/>
          <w:sz w:val="24"/>
          <w:szCs w:val="24"/>
        </w:rPr>
        <w:t>Bibit ayam kampung atau lebih dikenal dengan DOC merupakan hal yang penting untuk diperhatikan. Jika tujuan pemeliharaan ayam kampung untuk tujuan diambil daging, maka memilih DOC dari keturunan ayam yang bertubuh besar dan pertumbuhan yang cepat diprioritaskan. Selain itu waktu penetasan bibit ayam kampung (DOC) harus tepat waktu (21 hari) tidak terlalu cepat atau terlalu lama.</w:t>
      </w:r>
      <w:r w:rsidR="009D202A">
        <w:rPr>
          <w:rFonts w:asciiTheme="minorBidi" w:hAnsiTheme="minorBidi"/>
          <w:sz w:val="24"/>
          <w:szCs w:val="24"/>
        </w:rPr>
        <w:t xml:space="preserve"> </w:t>
      </w:r>
      <w:r w:rsidR="009D202A" w:rsidRPr="009D202A">
        <w:rPr>
          <w:rFonts w:asciiTheme="minorBidi" w:hAnsiTheme="minorBidi"/>
          <w:sz w:val="24"/>
          <w:szCs w:val="24"/>
        </w:rPr>
        <w:t>Ciri-ciri DOC yang memiliki kualitas bagus antara lain berdiri tegap, sehat dan tidak cacat, mata bersinar, pusar terserap sempurna, bulu bersih dan mengkilap. Jangan lupa memberikan vaksinasi sesuai usia DOC.</w:t>
      </w:r>
    </w:p>
    <w:p w:rsidR="009D202A" w:rsidRDefault="009D202A" w:rsidP="009D202A">
      <w:pPr>
        <w:spacing w:after="0" w:line="360" w:lineRule="auto"/>
        <w:ind w:left="426"/>
        <w:jc w:val="both"/>
        <w:rPr>
          <w:rFonts w:asciiTheme="minorBidi" w:hAnsiTheme="minorBidi"/>
          <w:sz w:val="24"/>
          <w:szCs w:val="24"/>
        </w:rPr>
      </w:pPr>
    </w:p>
    <w:p w:rsidR="009D202A" w:rsidRDefault="009D202A" w:rsidP="009D202A">
      <w:pPr>
        <w:pStyle w:val="ListParagraph"/>
        <w:numPr>
          <w:ilvl w:val="0"/>
          <w:numId w:val="1"/>
        </w:numPr>
        <w:spacing w:after="0" w:line="360" w:lineRule="auto"/>
        <w:ind w:left="426" w:hanging="426"/>
        <w:rPr>
          <w:rFonts w:asciiTheme="minorBidi" w:hAnsiTheme="minorBidi"/>
          <w:sz w:val="24"/>
          <w:szCs w:val="24"/>
        </w:rPr>
      </w:pPr>
      <w:r w:rsidRPr="009D202A">
        <w:rPr>
          <w:rFonts w:asciiTheme="minorBidi" w:hAnsiTheme="minorBidi"/>
          <w:sz w:val="24"/>
          <w:szCs w:val="24"/>
        </w:rPr>
        <w:t>SISTEM KANDANG AYAM KAMPUNG</w:t>
      </w:r>
    </w:p>
    <w:p w:rsidR="009D202A" w:rsidRPr="009D202A" w:rsidRDefault="009D202A" w:rsidP="00832800">
      <w:pPr>
        <w:pStyle w:val="ListParagraph"/>
        <w:spacing w:after="0" w:line="360" w:lineRule="auto"/>
        <w:ind w:left="426" w:firstLine="567"/>
        <w:jc w:val="both"/>
        <w:rPr>
          <w:rFonts w:asciiTheme="minorBidi" w:hAnsiTheme="minorBidi"/>
          <w:sz w:val="24"/>
          <w:szCs w:val="24"/>
        </w:rPr>
      </w:pPr>
      <w:r w:rsidRPr="009D202A">
        <w:rPr>
          <w:rFonts w:asciiTheme="minorBidi" w:hAnsiTheme="minorBidi"/>
          <w:sz w:val="24"/>
          <w:szCs w:val="24"/>
        </w:rPr>
        <w:t>Ada tiga macam kandang, yakni kandang box, kandang postal dan kandang baterai. Kandang box sebagai tempat pemeliharaan anakan ayam kampung unggulan atau DOC.</w:t>
      </w:r>
    </w:p>
    <w:p w:rsidR="009D202A" w:rsidRPr="009D202A" w:rsidRDefault="009D202A" w:rsidP="009D202A">
      <w:pPr>
        <w:pStyle w:val="ListParagraph"/>
        <w:spacing w:after="0" w:line="360" w:lineRule="auto"/>
        <w:ind w:left="426" w:firstLine="567"/>
        <w:jc w:val="both"/>
        <w:rPr>
          <w:rFonts w:asciiTheme="minorBidi" w:hAnsiTheme="minorBidi"/>
          <w:sz w:val="24"/>
          <w:szCs w:val="24"/>
        </w:rPr>
      </w:pPr>
      <w:r w:rsidRPr="009D202A">
        <w:rPr>
          <w:rFonts w:asciiTheme="minorBidi" w:hAnsiTheme="minorBidi"/>
          <w:sz w:val="24"/>
          <w:szCs w:val="24"/>
        </w:rPr>
        <w:t>Dalam kadang box ukuran 1 x 1 m dapat diisi sebanyak 40 -45 DOC. Lama pemeliharaan DOC dalam kandang box +- 20 hari. Untuk menjaga kehangatan kandang diberikan lampu pada kandang box dengan suhu 30 – 32 derajat celcius.</w:t>
      </w:r>
    </w:p>
    <w:p w:rsidR="009D202A" w:rsidRPr="009D202A" w:rsidRDefault="009D202A" w:rsidP="009D202A">
      <w:pPr>
        <w:pStyle w:val="ListParagraph"/>
        <w:spacing w:after="0" w:line="360" w:lineRule="auto"/>
        <w:ind w:left="426" w:firstLine="567"/>
        <w:jc w:val="both"/>
        <w:rPr>
          <w:rFonts w:asciiTheme="minorBidi" w:hAnsiTheme="minorBidi"/>
          <w:sz w:val="24"/>
          <w:szCs w:val="24"/>
        </w:rPr>
      </w:pPr>
      <w:r w:rsidRPr="009D202A">
        <w:rPr>
          <w:rFonts w:asciiTheme="minorBidi" w:hAnsiTheme="minorBidi"/>
          <w:sz w:val="24"/>
          <w:szCs w:val="24"/>
        </w:rPr>
        <w:t xml:space="preserve">Memasuki hari ke-21 ayam kampung dipindah ke kandang pembesaran atau kandang postal. Ukuran kandang postal menyesuaikan dengan jumlah ayam kampung yang dipelihara. Kandang postal ukuran 5 x 20 m bisa diisi sebanyak 1200 ekor ayam kampung unggulan. Lama pemeliharan dalam kandang postal ini adalah ketika ayam kampung unggulan berumur 21 hari sampai waktu panen. </w:t>
      </w:r>
    </w:p>
    <w:p w:rsidR="009D202A" w:rsidRDefault="00DD1B8C" w:rsidP="00DD1B8C">
      <w:pPr>
        <w:pStyle w:val="ListParagraph"/>
        <w:spacing w:after="0" w:line="360" w:lineRule="auto"/>
        <w:ind w:left="426" w:firstLine="567"/>
        <w:jc w:val="both"/>
        <w:rPr>
          <w:rFonts w:asciiTheme="minorBidi" w:hAnsiTheme="minorBidi"/>
          <w:sz w:val="24"/>
          <w:szCs w:val="24"/>
        </w:rPr>
      </w:pPr>
      <w:r>
        <w:rPr>
          <w:noProof/>
          <w:lang w:val="en-US"/>
        </w:rPr>
        <w:drawing>
          <wp:anchor distT="0" distB="0" distL="114300" distR="114300" simplePos="0" relativeHeight="251658240" behindDoc="0" locked="0" layoutInCell="1" allowOverlap="1" wp14:anchorId="342F58D2" wp14:editId="176F426A">
            <wp:simplePos x="0" y="0"/>
            <wp:positionH relativeFrom="column">
              <wp:posOffset>333375</wp:posOffset>
            </wp:positionH>
            <wp:positionV relativeFrom="paragraph">
              <wp:posOffset>369570</wp:posOffset>
            </wp:positionV>
            <wp:extent cx="2319655" cy="1304925"/>
            <wp:effectExtent l="0" t="0" r="4445" b="9525"/>
            <wp:wrapSquare wrapText="bothSides"/>
            <wp:docPr id="1" name="Picture 1" descr="Cara Membuat Kandang Ayam Kampung - Bagian I: Kelayakan Kan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 Membuat Kandang Ayam Kampung - Bagian I: Kelayakan Kand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965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02A" w:rsidRPr="009D202A">
        <w:rPr>
          <w:rFonts w:asciiTheme="minorBidi" w:hAnsiTheme="minorBidi"/>
          <w:sz w:val="24"/>
          <w:szCs w:val="24"/>
        </w:rPr>
        <w:t xml:space="preserve">Untuk kandang baterai diperlukan sebagai kandang untuk indukan atau ayam kampung petelur. Lokasi kandang yang ideal adalah memiliki jarak dengan </w:t>
      </w:r>
      <w:r w:rsidR="009D202A" w:rsidRPr="009D202A">
        <w:rPr>
          <w:rFonts w:asciiTheme="minorBidi" w:hAnsiTheme="minorBidi"/>
          <w:sz w:val="24"/>
          <w:szCs w:val="24"/>
        </w:rPr>
        <w:lastRenderedPageBreak/>
        <w:t xml:space="preserve">permukiman minimal 5 m, tidak lembab, sinar matahari pagi dapat masuk dan sirkulasi udara cukup baik. Sebaiknya memilih lokasi yang agak rindang dan terhalangi oleh bangunan atau tembok lain agar angin tidak berhembus langsung ke dalam kandang. </w:t>
      </w:r>
    </w:p>
    <w:p w:rsidR="00DD1B8C" w:rsidRPr="00DD1B8C" w:rsidRDefault="00DD1B8C" w:rsidP="00DD1B8C">
      <w:pPr>
        <w:pStyle w:val="ListParagraph"/>
        <w:spacing w:after="0" w:line="360" w:lineRule="auto"/>
        <w:ind w:left="426"/>
        <w:rPr>
          <w:rFonts w:asciiTheme="minorBidi" w:hAnsiTheme="minorBidi"/>
          <w:sz w:val="24"/>
          <w:szCs w:val="24"/>
        </w:rPr>
      </w:pPr>
      <w:r w:rsidRPr="00DD1B8C">
        <w:rPr>
          <w:rFonts w:asciiTheme="minorBidi" w:hAnsiTheme="minorBidi"/>
          <w:sz w:val="24"/>
          <w:szCs w:val="24"/>
        </w:rPr>
        <w:t>sebaiknya konstruksi kandang tetap harus dibangun sebaik mungkin. Tujuannya tahan lama.</w:t>
      </w:r>
    </w:p>
    <w:p w:rsidR="00DD1B8C" w:rsidRPr="00DD1B8C" w:rsidRDefault="00DD1B8C" w:rsidP="00DD1B8C">
      <w:pPr>
        <w:spacing w:after="0" w:line="360" w:lineRule="auto"/>
        <w:rPr>
          <w:rFonts w:asciiTheme="minorBidi" w:hAnsiTheme="minorBidi"/>
          <w:sz w:val="24"/>
          <w:szCs w:val="24"/>
        </w:rPr>
      </w:pPr>
    </w:p>
    <w:p w:rsidR="00DD1B8C" w:rsidRDefault="00DD1B8C" w:rsidP="00DD1B8C">
      <w:pPr>
        <w:pStyle w:val="ListParagraph"/>
        <w:numPr>
          <w:ilvl w:val="0"/>
          <w:numId w:val="2"/>
        </w:numPr>
        <w:spacing w:after="0" w:line="360" w:lineRule="auto"/>
        <w:rPr>
          <w:rFonts w:asciiTheme="minorBidi" w:hAnsiTheme="minorBidi"/>
          <w:sz w:val="24"/>
          <w:szCs w:val="24"/>
        </w:rPr>
      </w:pPr>
      <w:r w:rsidRPr="00DD1B8C">
        <w:rPr>
          <w:rFonts w:asciiTheme="minorBidi" w:hAnsiTheme="minorBidi"/>
          <w:sz w:val="24"/>
          <w:szCs w:val="24"/>
        </w:rPr>
        <w:t>Atap kandang</w:t>
      </w:r>
    </w:p>
    <w:p w:rsidR="00DD1B8C" w:rsidRDefault="00DD1B8C" w:rsidP="00DD1B8C">
      <w:pPr>
        <w:pStyle w:val="ListParagraph"/>
        <w:spacing w:after="0" w:line="360" w:lineRule="auto"/>
        <w:ind w:left="1069"/>
        <w:rPr>
          <w:rFonts w:asciiTheme="minorBidi" w:hAnsiTheme="minorBidi"/>
          <w:sz w:val="24"/>
          <w:szCs w:val="24"/>
        </w:rPr>
      </w:pPr>
      <w:r w:rsidRPr="00DD1B8C">
        <w:rPr>
          <w:rFonts w:asciiTheme="minorBidi" w:hAnsiTheme="minorBidi"/>
          <w:sz w:val="24"/>
          <w:szCs w:val="24"/>
        </w:rPr>
        <w:t xml:space="preserve">Bahan yang digunakan untuk atap kandang bisa juga memakai terpal, ijuk, seng, rumbai, dan asbes. </w:t>
      </w:r>
    </w:p>
    <w:p w:rsidR="00DD1B8C" w:rsidRDefault="00DD1B8C" w:rsidP="00DD1B8C">
      <w:pPr>
        <w:pStyle w:val="ListParagraph"/>
        <w:numPr>
          <w:ilvl w:val="0"/>
          <w:numId w:val="2"/>
        </w:numPr>
        <w:spacing w:after="0" w:line="360" w:lineRule="auto"/>
        <w:ind w:left="993" w:hanging="284"/>
        <w:rPr>
          <w:rFonts w:asciiTheme="minorBidi" w:hAnsiTheme="minorBidi"/>
          <w:sz w:val="24"/>
          <w:szCs w:val="24"/>
        </w:rPr>
      </w:pPr>
      <w:r w:rsidRPr="00DD1B8C">
        <w:rPr>
          <w:rFonts w:asciiTheme="minorBidi" w:hAnsiTheme="minorBidi"/>
          <w:sz w:val="24"/>
          <w:szCs w:val="24"/>
        </w:rPr>
        <w:t>Dinding kandang</w:t>
      </w:r>
    </w:p>
    <w:p w:rsidR="00DD1B8C" w:rsidRDefault="00DD1B8C" w:rsidP="00DD1B8C">
      <w:pPr>
        <w:pStyle w:val="ListParagraph"/>
        <w:spacing w:after="0" w:line="360" w:lineRule="auto"/>
        <w:ind w:left="993"/>
        <w:rPr>
          <w:rFonts w:asciiTheme="minorBidi" w:hAnsiTheme="minorBidi"/>
          <w:sz w:val="24"/>
          <w:szCs w:val="24"/>
        </w:rPr>
      </w:pPr>
      <w:r w:rsidRPr="00DD1B8C">
        <w:rPr>
          <w:rFonts w:asciiTheme="minorBidi" w:hAnsiTheme="minorBidi"/>
          <w:sz w:val="24"/>
          <w:szCs w:val="24"/>
        </w:rPr>
        <w:t>Bahan yang dipakai untuk dinding kandang juga bisa memakai bahan bekas. Seperti anyaman bambu, bilah bambu, ram kawat, dan triplek.</w:t>
      </w:r>
    </w:p>
    <w:p w:rsidR="00DD1B8C" w:rsidRPr="00DD1B8C" w:rsidRDefault="00DD1B8C" w:rsidP="00DD1B8C">
      <w:pPr>
        <w:pStyle w:val="ListParagraph"/>
        <w:numPr>
          <w:ilvl w:val="0"/>
          <w:numId w:val="2"/>
        </w:numPr>
        <w:spacing w:after="0" w:line="360" w:lineRule="auto"/>
        <w:ind w:left="993" w:hanging="284"/>
        <w:rPr>
          <w:rFonts w:asciiTheme="minorBidi" w:hAnsiTheme="minorBidi"/>
          <w:sz w:val="24"/>
          <w:szCs w:val="24"/>
        </w:rPr>
      </w:pPr>
      <w:r w:rsidRPr="00DD1B8C">
        <w:rPr>
          <w:rFonts w:asciiTheme="minorBidi" w:hAnsiTheme="minorBidi"/>
          <w:sz w:val="24"/>
          <w:szCs w:val="24"/>
        </w:rPr>
        <w:t>Lantai kandang</w:t>
      </w:r>
    </w:p>
    <w:p w:rsidR="00DD1B8C" w:rsidRDefault="00DD1B8C" w:rsidP="00DD1B8C">
      <w:pPr>
        <w:pStyle w:val="ListParagraph"/>
        <w:spacing w:after="0" w:line="360" w:lineRule="auto"/>
        <w:ind w:left="993"/>
        <w:jc w:val="both"/>
        <w:rPr>
          <w:rFonts w:asciiTheme="minorBidi" w:hAnsiTheme="minorBidi"/>
          <w:sz w:val="24"/>
          <w:szCs w:val="24"/>
        </w:rPr>
      </w:pPr>
      <w:r w:rsidRPr="00DD1B8C">
        <w:rPr>
          <w:rFonts w:asciiTheme="minorBidi" w:hAnsiTheme="minorBidi"/>
          <w:sz w:val="24"/>
          <w:szCs w:val="24"/>
        </w:rPr>
        <w:t>Sebaiknya lantai kandang memang dibuat dari semen untuk memudahkan sanitasi. Kalaupun terpaksa tidak disemen, lantai kandang dilapisi oleh campuran sekam, serbuk gergaji, dan kapur dengan ketinggian hingga 5 cm. Tujuannya supaya lantai kandang bisa menyerap air. Sehingga, lantai kandang tetap kering dan tidak becek.</w:t>
      </w:r>
    </w:p>
    <w:p w:rsidR="00142CBC" w:rsidRPr="009D202A" w:rsidRDefault="00142CBC" w:rsidP="00DD1B8C">
      <w:pPr>
        <w:pStyle w:val="ListParagraph"/>
        <w:spacing w:after="0" w:line="360" w:lineRule="auto"/>
        <w:ind w:left="993"/>
        <w:jc w:val="both"/>
        <w:rPr>
          <w:rFonts w:asciiTheme="minorBidi" w:hAnsiTheme="minorBidi"/>
          <w:sz w:val="24"/>
          <w:szCs w:val="24"/>
        </w:rPr>
      </w:pPr>
    </w:p>
    <w:p w:rsidR="009D202A" w:rsidRDefault="00142CBC" w:rsidP="00142CBC">
      <w:pPr>
        <w:pStyle w:val="ListParagraph"/>
        <w:numPr>
          <w:ilvl w:val="0"/>
          <w:numId w:val="1"/>
        </w:numPr>
        <w:spacing w:after="0" w:line="360" w:lineRule="auto"/>
        <w:ind w:left="426" w:hanging="426"/>
        <w:jc w:val="both"/>
        <w:rPr>
          <w:rFonts w:asciiTheme="minorBidi" w:hAnsiTheme="minorBidi"/>
          <w:sz w:val="24"/>
          <w:szCs w:val="24"/>
        </w:rPr>
      </w:pPr>
      <w:r w:rsidRPr="00142CBC">
        <w:rPr>
          <w:rFonts w:asciiTheme="minorBidi" w:hAnsiTheme="minorBidi"/>
          <w:sz w:val="24"/>
          <w:szCs w:val="24"/>
        </w:rPr>
        <w:t>PAKAN PADA AYAM KAMPUNG</w:t>
      </w:r>
    </w:p>
    <w:p w:rsidR="00142CBC" w:rsidRDefault="00142CBC" w:rsidP="00142CBC">
      <w:pPr>
        <w:pStyle w:val="ListParagraph"/>
        <w:spacing w:after="0" w:line="360" w:lineRule="auto"/>
        <w:ind w:left="426"/>
        <w:jc w:val="both"/>
        <w:rPr>
          <w:rFonts w:asciiTheme="minorBidi" w:hAnsiTheme="minorBidi"/>
          <w:sz w:val="24"/>
          <w:szCs w:val="24"/>
        </w:rPr>
      </w:pPr>
      <w:r w:rsidRPr="00142CBC">
        <w:rPr>
          <w:rFonts w:asciiTheme="minorBidi" w:hAnsiTheme="minorBidi"/>
          <w:sz w:val="24"/>
          <w:szCs w:val="24"/>
        </w:rPr>
        <w:t>Kita ketahui bersama bahwa pakan mempunyai kontribusi sebesar 30% dalam keberhasilan suatu usaha.</w:t>
      </w:r>
      <w:r>
        <w:rPr>
          <w:rFonts w:asciiTheme="minorBidi" w:hAnsiTheme="minorBidi"/>
          <w:sz w:val="24"/>
          <w:szCs w:val="24"/>
        </w:rPr>
        <w:t xml:space="preserve"> </w:t>
      </w:r>
      <w:r w:rsidRPr="00142CBC">
        <w:rPr>
          <w:rFonts w:asciiTheme="minorBidi" w:hAnsiTheme="minorBidi"/>
          <w:sz w:val="24"/>
          <w:szCs w:val="24"/>
        </w:rPr>
        <w:t>sebenarnya pakan untuk ayam kampung tidaklah serumit pakan untuk ayam lain seperti broiler, ayam petelur dan lain-lain.</w:t>
      </w:r>
      <w:r>
        <w:rPr>
          <w:rFonts w:asciiTheme="minorBidi" w:hAnsiTheme="minorBidi"/>
          <w:sz w:val="24"/>
          <w:szCs w:val="24"/>
        </w:rPr>
        <w:t xml:space="preserve"> </w:t>
      </w:r>
      <w:r w:rsidRPr="00142CBC">
        <w:rPr>
          <w:rFonts w:asciiTheme="minorBidi" w:hAnsiTheme="minorBidi"/>
          <w:sz w:val="24"/>
          <w:szCs w:val="24"/>
        </w:rPr>
        <w:t>Bahan pakan yang bisa diberikan antara lain : konsentrat, dedak, jagung. Selain makanan pabrikan tersebut bisa juga diberikan pakan alter</w:t>
      </w:r>
      <w:r>
        <w:rPr>
          <w:rFonts w:asciiTheme="minorBidi" w:hAnsiTheme="minorBidi"/>
          <w:sz w:val="24"/>
          <w:szCs w:val="24"/>
        </w:rPr>
        <w:t xml:space="preserve">natif seperti sisa dapur/warung. </w:t>
      </w:r>
      <w:r w:rsidRPr="00142CBC">
        <w:rPr>
          <w:rFonts w:asciiTheme="minorBidi" w:hAnsiTheme="minorBidi"/>
          <w:sz w:val="24"/>
          <w:szCs w:val="24"/>
        </w:rPr>
        <w:t>Yang terpenting dalam menyusun atau memberikan ransum adalah kita tetap memperhatikan kebutuhan nutrisi ayam kampung yaitu protein kasar (PK) sebesar 12% dan energi metabolis (EM) sebesar 2500 Kkal/kg.</w:t>
      </w:r>
    </w:p>
    <w:p w:rsidR="00832800" w:rsidRDefault="00832800" w:rsidP="00142CBC">
      <w:pPr>
        <w:pStyle w:val="ListParagraph"/>
        <w:spacing w:after="0" w:line="360" w:lineRule="auto"/>
        <w:ind w:left="426"/>
        <w:jc w:val="both"/>
        <w:rPr>
          <w:rFonts w:asciiTheme="minorBidi" w:hAnsiTheme="minorBidi"/>
          <w:sz w:val="24"/>
          <w:szCs w:val="24"/>
        </w:rPr>
      </w:pPr>
      <w:hyperlink r:id="rId7" w:history="1">
        <w:r w:rsidRPr="00286E26">
          <w:rPr>
            <w:rStyle w:val="Hyperlink"/>
            <w:rFonts w:asciiTheme="minorBidi" w:hAnsiTheme="minorBidi"/>
            <w:sz w:val="24"/>
            <w:szCs w:val="24"/>
          </w:rPr>
          <w:t>http://www.ruangtani.com/10-cara-lengkap-dan-mudah-budidaya-ternak-ayam-kampung/</w:t>
        </w:r>
      </w:hyperlink>
    </w:p>
    <w:p w:rsidR="00832800" w:rsidRPr="00832800" w:rsidRDefault="00832800" w:rsidP="00142CBC">
      <w:pPr>
        <w:pStyle w:val="ListParagraph"/>
        <w:spacing w:after="0" w:line="360" w:lineRule="auto"/>
        <w:ind w:left="426"/>
        <w:jc w:val="both"/>
        <w:rPr>
          <w:rFonts w:asciiTheme="minorBidi" w:hAnsiTheme="minorBidi"/>
          <w:sz w:val="24"/>
          <w:szCs w:val="24"/>
          <w:lang w:val="en-US"/>
        </w:rPr>
      </w:pPr>
      <w:bookmarkStart w:id="0" w:name="_GoBack"/>
      <w:bookmarkEnd w:id="0"/>
    </w:p>
    <w:sectPr w:rsidR="00832800" w:rsidRPr="00832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92E08"/>
    <w:multiLevelType w:val="hybridMultilevel"/>
    <w:tmpl w:val="393AF906"/>
    <w:lvl w:ilvl="0" w:tplc="E2CE77C8">
      <w:start w:val="1"/>
      <w:numFmt w:val="upperLetter"/>
      <w:lvlText w:val="%1."/>
      <w:lvlJc w:val="left"/>
      <w:pPr>
        <w:ind w:left="720" w:hanging="360"/>
      </w:pPr>
      <w:rPr>
        <w:rFonts w:asciiTheme="minorHAnsi" w:hAnsiTheme="minorHAns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E1D0AD5"/>
    <w:multiLevelType w:val="hybridMultilevel"/>
    <w:tmpl w:val="F32A382A"/>
    <w:lvl w:ilvl="0" w:tplc="24B8207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2A"/>
    <w:rsid w:val="000171A3"/>
    <w:rsid w:val="00042306"/>
    <w:rsid w:val="00082BFD"/>
    <w:rsid w:val="00084DEF"/>
    <w:rsid w:val="00097BB8"/>
    <w:rsid w:val="000A2A6A"/>
    <w:rsid w:val="000F7B02"/>
    <w:rsid w:val="00107A5C"/>
    <w:rsid w:val="00141320"/>
    <w:rsid w:val="00142CBC"/>
    <w:rsid w:val="0014708C"/>
    <w:rsid w:val="00157D37"/>
    <w:rsid w:val="0016209E"/>
    <w:rsid w:val="00164CB3"/>
    <w:rsid w:val="001919BC"/>
    <w:rsid w:val="001B2C55"/>
    <w:rsid w:val="001C532D"/>
    <w:rsid w:val="001F4683"/>
    <w:rsid w:val="00217B5D"/>
    <w:rsid w:val="00234D25"/>
    <w:rsid w:val="00237C9E"/>
    <w:rsid w:val="002453D2"/>
    <w:rsid w:val="002577BB"/>
    <w:rsid w:val="00273D9A"/>
    <w:rsid w:val="002C1F95"/>
    <w:rsid w:val="002C3BED"/>
    <w:rsid w:val="002D1C79"/>
    <w:rsid w:val="002E5FA5"/>
    <w:rsid w:val="002E78CD"/>
    <w:rsid w:val="002F04E0"/>
    <w:rsid w:val="0030111B"/>
    <w:rsid w:val="003066CE"/>
    <w:rsid w:val="00313AA8"/>
    <w:rsid w:val="00314713"/>
    <w:rsid w:val="00336587"/>
    <w:rsid w:val="00346584"/>
    <w:rsid w:val="003566EA"/>
    <w:rsid w:val="003C4C41"/>
    <w:rsid w:val="003D5295"/>
    <w:rsid w:val="00420E11"/>
    <w:rsid w:val="00443391"/>
    <w:rsid w:val="0045668A"/>
    <w:rsid w:val="00462DC3"/>
    <w:rsid w:val="004A0B27"/>
    <w:rsid w:val="004A3786"/>
    <w:rsid w:val="004B27DF"/>
    <w:rsid w:val="004B35EA"/>
    <w:rsid w:val="004B5557"/>
    <w:rsid w:val="004F2F53"/>
    <w:rsid w:val="004F5ACE"/>
    <w:rsid w:val="00536D59"/>
    <w:rsid w:val="00554F92"/>
    <w:rsid w:val="0057047E"/>
    <w:rsid w:val="005711D8"/>
    <w:rsid w:val="00585E08"/>
    <w:rsid w:val="00597661"/>
    <w:rsid w:val="005A0E1F"/>
    <w:rsid w:val="005B2752"/>
    <w:rsid w:val="005B2CAA"/>
    <w:rsid w:val="005B58F7"/>
    <w:rsid w:val="005D7950"/>
    <w:rsid w:val="005E773E"/>
    <w:rsid w:val="005E7876"/>
    <w:rsid w:val="005F7190"/>
    <w:rsid w:val="0060286C"/>
    <w:rsid w:val="00607A7F"/>
    <w:rsid w:val="00613B68"/>
    <w:rsid w:val="00613EA4"/>
    <w:rsid w:val="00633024"/>
    <w:rsid w:val="00682B9E"/>
    <w:rsid w:val="006B53F2"/>
    <w:rsid w:val="006D79F0"/>
    <w:rsid w:val="006E6DDB"/>
    <w:rsid w:val="006F2F85"/>
    <w:rsid w:val="006F51AD"/>
    <w:rsid w:val="006F7354"/>
    <w:rsid w:val="006F78AA"/>
    <w:rsid w:val="00703941"/>
    <w:rsid w:val="00731FAC"/>
    <w:rsid w:val="00744DCA"/>
    <w:rsid w:val="0074695B"/>
    <w:rsid w:val="00756DBC"/>
    <w:rsid w:val="00774597"/>
    <w:rsid w:val="007971AD"/>
    <w:rsid w:val="007C56F6"/>
    <w:rsid w:val="007E5848"/>
    <w:rsid w:val="007F4A19"/>
    <w:rsid w:val="00814E5F"/>
    <w:rsid w:val="00832800"/>
    <w:rsid w:val="00876D9A"/>
    <w:rsid w:val="00886A5C"/>
    <w:rsid w:val="008A0748"/>
    <w:rsid w:val="008A5B9D"/>
    <w:rsid w:val="008B04F0"/>
    <w:rsid w:val="008C4B6E"/>
    <w:rsid w:val="008D08A0"/>
    <w:rsid w:val="008D27D3"/>
    <w:rsid w:val="009040CE"/>
    <w:rsid w:val="0091149B"/>
    <w:rsid w:val="0092701A"/>
    <w:rsid w:val="009346E9"/>
    <w:rsid w:val="00936818"/>
    <w:rsid w:val="0094397D"/>
    <w:rsid w:val="00975CB8"/>
    <w:rsid w:val="00983022"/>
    <w:rsid w:val="009B1C64"/>
    <w:rsid w:val="009D202A"/>
    <w:rsid w:val="00A02E42"/>
    <w:rsid w:val="00A05052"/>
    <w:rsid w:val="00A2684D"/>
    <w:rsid w:val="00A3552A"/>
    <w:rsid w:val="00A73773"/>
    <w:rsid w:val="00A741E4"/>
    <w:rsid w:val="00AA5C01"/>
    <w:rsid w:val="00AD6071"/>
    <w:rsid w:val="00AF514B"/>
    <w:rsid w:val="00B0101D"/>
    <w:rsid w:val="00B1219C"/>
    <w:rsid w:val="00B40B1D"/>
    <w:rsid w:val="00B43812"/>
    <w:rsid w:val="00B51DC5"/>
    <w:rsid w:val="00B6187E"/>
    <w:rsid w:val="00B81001"/>
    <w:rsid w:val="00B9246A"/>
    <w:rsid w:val="00B9353C"/>
    <w:rsid w:val="00B94B31"/>
    <w:rsid w:val="00BA374B"/>
    <w:rsid w:val="00BB0857"/>
    <w:rsid w:val="00BD31DA"/>
    <w:rsid w:val="00BE1D0E"/>
    <w:rsid w:val="00BF7452"/>
    <w:rsid w:val="00C057CC"/>
    <w:rsid w:val="00C10660"/>
    <w:rsid w:val="00C115E0"/>
    <w:rsid w:val="00C13596"/>
    <w:rsid w:val="00C3075A"/>
    <w:rsid w:val="00C842C0"/>
    <w:rsid w:val="00C9460C"/>
    <w:rsid w:val="00C96F90"/>
    <w:rsid w:val="00CA124B"/>
    <w:rsid w:val="00CB17FB"/>
    <w:rsid w:val="00CD207F"/>
    <w:rsid w:val="00CD6C64"/>
    <w:rsid w:val="00CE5270"/>
    <w:rsid w:val="00D10D8C"/>
    <w:rsid w:val="00D1703B"/>
    <w:rsid w:val="00D345EB"/>
    <w:rsid w:val="00D35A98"/>
    <w:rsid w:val="00D47180"/>
    <w:rsid w:val="00D50598"/>
    <w:rsid w:val="00D60AD5"/>
    <w:rsid w:val="00DB7B02"/>
    <w:rsid w:val="00DC01A1"/>
    <w:rsid w:val="00DC42BA"/>
    <w:rsid w:val="00DD1B8C"/>
    <w:rsid w:val="00DD798F"/>
    <w:rsid w:val="00DE066D"/>
    <w:rsid w:val="00E11AFD"/>
    <w:rsid w:val="00E34FFF"/>
    <w:rsid w:val="00E35FA0"/>
    <w:rsid w:val="00E524DF"/>
    <w:rsid w:val="00E56BAB"/>
    <w:rsid w:val="00E57E2E"/>
    <w:rsid w:val="00E6017C"/>
    <w:rsid w:val="00EA11C6"/>
    <w:rsid w:val="00EC1B1B"/>
    <w:rsid w:val="00ED55F3"/>
    <w:rsid w:val="00EF1422"/>
    <w:rsid w:val="00EF348A"/>
    <w:rsid w:val="00F00852"/>
    <w:rsid w:val="00F014F2"/>
    <w:rsid w:val="00F163DF"/>
    <w:rsid w:val="00F50692"/>
    <w:rsid w:val="00F544DA"/>
    <w:rsid w:val="00F547F9"/>
    <w:rsid w:val="00F57CE4"/>
    <w:rsid w:val="00F66A9A"/>
    <w:rsid w:val="00F8355E"/>
    <w:rsid w:val="00F84526"/>
    <w:rsid w:val="00FA4567"/>
    <w:rsid w:val="00FC08FC"/>
    <w:rsid w:val="00FC0FAA"/>
    <w:rsid w:val="00FD1011"/>
    <w:rsid w:val="00FF0B2C"/>
    <w:rsid w:val="00FF0C4B"/>
    <w:rsid w:val="00FF721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36F39-D081-47EA-8CA0-A756B64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02A"/>
    <w:pPr>
      <w:ind w:left="720"/>
      <w:contextualSpacing/>
    </w:pPr>
  </w:style>
  <w:style w:type="character" w:styleId="Hyperlink">
    <w:name w:val="Hyperlink"/>
    <w:basedOn w:val="DefaultParagraphFont"/>
    <w:uiPriority w:val="99"/>
    <w:unhideWhenUsed/>
    <w:rsid w:val="00832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angtani.com/10-cara-lengkap-dan-mudah-budidaya-ternak-ayam-kamp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POMOSDA</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lkw</dc:creator>
  <cp:keywords/>
  <dc:description/>
  <cp:lastModifiedBy>Kantor_LKW</cp:lastModifiedBy>
  <cp:revision>3</cp:revision>
  <dcterms:created xsi:type="dcterms:W3CDTF">2016-09-20T08:13:00Z</dcterms:created>
  <dcterms:modified xsi:type="dcterms:W3CDTF">2016-09-20T12:07:00Z</dcterms:modified>
</cp:coreProperties>
</file>