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22" w:rsidRPr="00FA7A20" w:rsidRDefault="00DB1722" w:rsidP="007B3FD3">
      <w:pPr>
        <w:spacing w:after="0" w:line="360" w:lineRule="auto"/>
        <w:ind w:left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20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DB1722" w:rsidRDefault="00DB1722" w:rsidP="007B3FD3">
      <w:pPr>
        <w:spacing w:after="0" w:line="360" w:lineRule="auto"/>
        <w:ind w:left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20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AE1417" w:rsidRPr="003A5FAA" w:rsidRDefault="00AE1417" w:rsidP="00555289">
      <w:pPr>
        <w:pStyle w:val="ListParagraph"/>
        <w:spacing w:after="120" w:line="360" w:lineRule="auto"/>
        <w:ind w:left="851" w:hanging="426"/>
        <w:rPr>
          <w:rFonts w:ascii="Times New Roman" w:hAnsi="Times New Roman" w:cs="Times New Roman"/>
          <w:sz w:val="14"/>
          <w:szCs w:val="24"/>
        </w:rPr>
      </w:pPr>
    </w:p>
    <w:p w:rsidR="00963470" w:rsidRDefault="00E85C94" w:rsidP="00555289">
      <w:pPr>
        <w:pStyle w:val="ListParagraph"/>
        <w:numPr>
          <w:ilvl w:val="1"/>
          <w:numId w:val="17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Pendekatan dan </w:t>
      </w:r>
      <w:proofErr w:type="spellStart"/>
      <w:r w:rsidR="00AE1417" w:rsidRPr="00AE1417">
        <w:rPr>
          <w:rFonts w:ascii="Times New Roman" w:hAnsi="Times New Roman" w:cs="Times New Roman"/>
          <w:b/>
          <w:sz w:val="24"/>
          <w:szCs w:val="24"/>
        </w:rPr>
        <w:t>Jenis</w:t>
      </w:r>
      <w:proofErr w:type="spellEnd"/>
      <w:r w:rsidR="00AE1417" w:rsidRPr="00AE14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1417" w:rsidRPr="00AE1417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187332" w:rsidRDefault="00187332" w:rsidP="00187332">
      <w:pPr>
        <w:pStyle w:val="ListParagraph"/>
        <w:tabs>
          <w:tab w:val="left" w:pos="1843"/>
        </w:tabs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="0051455F"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logi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E85C94">
        <w:rPr>
          <w:rFonts w:ascii="Times New Roman" w:hAnsi="Times New Roman" w:cs="Times New Roman"/>
          <w:sz w:val="24"/>
          <w:szCs w:val="24"/>
          <w:lang w:val="id-ID"/>
        </w:rPr>
        <w:t xml:space="preserve"> melakukan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bersistem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Bersistem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6674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87332" w:rsidRDefault="00187332" w:rsidP="00187332">
      <w:pPr>
        <w:pStyle w:val="ListParagraph"/>
        <w:tabs>
          <w:tab w:val="left" w:pos="1843"/>
        </w:tabs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674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memperta</w:t>
      </w:r>
      <w:r w:rsidR="007A6123">
        <w:rPr>
          <w:rFonts w:ascii="Times New Roman" w:hAnsi="Times New Roman" w:cs="Times New Roman"/>
          <w:sz w:val="24"/>
          <w:szCs w:val="24"/>
        </w:rPr>
        <w:t>nyakan</w:t>
      </w:r>
      <w:proofErr w:type="spellEnd"/>
      <w:r w:rsidR="007A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12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="007A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12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7A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12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7A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12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A61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A6123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7A61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A612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A61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tuntas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674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r w:rsidR="00E85C94" w:rsidRPr="00667442">
        <w:rPr>
          <w:rFonts w:ascii="Times New Roman" w:hAnsi="Times New Roman" w:cs="Times New Roman"/>
          <w:i/>
          <w:sz w:val="24"/>
          <w:szCs w:val="24"/>
        </w:rPr>
        <w:t>participant-observation</w:t>
      </w:r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674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5C94" w:rsidRPr="00E85C94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mengobservasi</w:t>
      </w:r>
      <w:proofErr w:type="spellEnd"/>
      <w:r w:rsidR="006674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yang ditelitinya.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juga studi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674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kasuistis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duanya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>.</w:t>
      </w:r>
    </w:p>
    <w:p w:rsidR="00187332" w:rsidRPr="00155320" w:rsidRDefault="00187332" w:rsidP="00187332">
      <w:pPr>
        <w:pStyle w:val="ListParagraph"/>
        <w:tabs>
          <w:tab w:val="left" w:pos="1843"/>
        </w:tabs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kulitatif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mengujinya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5C94" w:rsidRPr="00E85C94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menganalisisnya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E85C94" w:rsidRPr="00E85C94">
        <w:rPr>
          <w:rFonts w:ascii="Times New Roman" w:hAnsi="Times New Roman" w:cs="Times New Roman"/>
          <w:sz w:val="24"/>
          <w:szCs w:val="24"/>
        </w:rPr>
        <w:t>dimiliknya</w:t>
      </w:r>
      <w:proofErr w:type="spellEnd"/>
      <w:r w:rsidR="00E85C94" w:rsidRPr="00E85C94">
        <w:rPr>
          <w:rFonts w:ascii="Times New Roman" w:hAnsi="Times New Roman" w:cs="Times New Roman"/>
          <w:sz w:val="24"/>
          <w:szCs w:val="24"/>
        </w:rPr>
        <w:t xml:space="preserve"> (</w:t>
      </w:r>
      <w:r w:rsidR="00E85C94" w:rsidRPr="00667442">
        <w:rPr>
          <w:rFonts w:ascii="Times New Roman" w:hAnsi="Times New Roman" w:cs="Times New Roman"/>
          <w:i/>
          <w:sz w:val="24"/>
          <w:szCs w:val="24"/>
        </w:rPr>
        <w:t>multi-data sources</w:t>
      </w:r>
      <w:r w:rsidR="00E85C94" w:rsidRPr="00E85C94">
        <w:rPr>
          <w:rFonts w:ascii="Times New Roman" w:hAnsi="Times New Roman" w:cs="Times New Roman"/>
          <w:sz w:val="24"/>
          <w:szCs w:val="24"/>
        </w:rPr>
        <w:t>).</w:t>
      </w:r>
      <w:r w:rsidR="00155320" w:rsidRPr="0015532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1</w:t>
      </w:r>
    </w:p>
    <w:p w:rsidR="00667442" w:rsidRDefault="00187332" w:rsidP="00187332">
      <w:pPr>
        <w:pStyle w:val="ListParagraph"/>
        <w:tabs>
          <w:tab w:val="left" w:pos="1843"/>
        </w:tabs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5320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endekatan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7F7EDE">
        <w:rPr>
          <w:rFonts w:ascii="Times New Roman" w:hAnsi="Times New Roman" w:cs="Times New Roman"/>
          <w:sz w:val="24"/>
          <w:szCs w:val="24"/>
          <w:lang w:val="id-ID"/>
        </w:rPr>
        <w:t>-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gejala-gejala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pola-pola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obyektif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7442" w:rsidRPr="00667442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dikuantitatifkan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pembobotan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konteksnya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>.</w:t>
      </w:r>
      <w:r w:rsidR="003A5FAA" w:rsidRPr="003A5FAA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6744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457D6">
        <w:rPr>
          <w:rFonts w:ascii="Times New Roman" w:hAnsi="Times New Roman" w:cs="Times New Roman"/>
          <w:sz w:val="24"/>
          <w:szCs w:val="24"/>
        </w:rPr>
        <w:t>numeri</w:t>
      </w:r>
      <w:r w:rsidR="003A5FAA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6457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57D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45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57D6">
        <w:rPr>
          <w:rFonts w:ascii="Times New Roman" w:hAnsi="Times New Roman" w:cs="Times New Roman"/>
          <w:sz w:val="24"/>
          <w:szCs w:val="24"/>
        </w:rPr>
        <w:t>ancangan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validitasnya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7442" w:rsidRPr="00667442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="00667442" w:rsidRPr="00667442">
        <w:rPr>
          <w:rFonts w:ascii="Times New Roman" w:hAnsi="Times New Roman" w:cs="Times New Roman"/>
          <w:sz w:val="24"/>
          <w:szCs w:val="24"/>
        </w:rPr>
        <w:t>.</w:t>
      </w:r>
      <w:r w:rsidR="003A5FAA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3</w:t>
      </w:r>
    </w:p>
    <w:p w:rsidR="0051455F" w:rsidRPr="0051455F" w:rsidRDefault="0051455F" w:rsidP="00187332">
      <w:pPr>
        <w:pStyle w:val="ListParagraph"/>
        <w:tabs>
          <w:tab w:val="left" w:pos="1843"/>
        </w:tabs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Dalam penelitian ini, penulis </w:t>
      </w:r>
      <w:r w:rsidR="00726855">
        <w:rPr>
          <w:rFonts w:ascii="Times New Roman" w:hAnsi="Times New Roman" w:cs="Times New Roman"/>
          <w:sz w:val="24"/>
          <w:szCs w:val="24"/>
          <w:lang w:val="id-ID"/>
        </w:rPr>
        <w:t>menggunakan metode kualitatif deskrptif, sesuai dengan judul kajian “Strategi Pengembangan Ekosistem Ekonomi Digital”</w:t>
      </w:r>
      <w:r w:rsidR="004B08C8">
        <w:rPr>
          <w:rFonts w:ascii="Times New Roman" w:hAnsi="Times New Roman" w:cs="Times New Roman"/>
          <w:sz w:val="24"/>
          <w:szCs w:val="24"/>
          <w:lang w:val="id-ID"/>
        </w:rPr>
        <w:t xml:space="preserve">, yang diharapkan akan memberikan gambaran utuh tentang peluang dan tantangan </w:t>
      </w:r>
      <w:r w:rsidR="00136935">
        <w:rPr>
          <w:rFonts w:ascii="Times New Roman" w:hAnsi="Times New Roman" w:cs="Times New Roman"/>
          <w:sz w:val="24"/>
          <w:szCs w:val="24"/>
          <w:lang w:val="id-ID"/>
        </w:rPr>
        <w:t>dengan tools klasik SWOT</w:t>
      </w:r>
      <w:r w:rsidR="00726855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6A137B" w:rsidRPr="006A137B" w:rsidRDefault="006A137B" w:rsidP="00187332">
      <w:pPr>
        <w:pStyle w:val="ListParagraph"/>
        <w:tabs>
          <w:tab w:val="left" w:pos="1843"/>
        </w:tabs>
        <w:spacing w:after="120" w:line="360" w:lineRule="auto"/>
        <w:ind w:left="993"/>
        <w:jc w:val="both"/>
        <w:rPr>
          <w:rFonts w:ascii="Times New Roman" w:hAnsi="Times New Roman" w:cs="Times New Roman"/>
          <w:sz w:val="10"/>
          <w:szCs w:val="24"/>
          <w:lang w:val="id-ID"/>
        </w:rPr>
      </w:pPr>
    </w:p>
    <w:p w:rsidR="00613991" w:rsidRPr="00613991" w:rsidRDefault="00613991" w:rsidP="005A6DFF">
      <w:pPr>
        <w:pStyle w:val="ListParagraph"/>
        <w:spacing w:after="120" w:line="240" w:lineRule="auto"/>
        <w:ind w:left="993"/>
        <w:rPr>
          <w:rFonts w:ascii="Times New Roman" w:hAnsi="Times New Roman" w:cs="Times New Roman"/>
          <w:sz w:val="18"/>
          <w:szCs w:val="24"/>
        </w:rPr>
      </w:pPr>
      <w:proofErr w:type="gramStart"/>
      <w:r w:rsidRPr="006A137B">
        <w:rPr>
          <w:rFonts w:ascii="Times New Roman" w:hAnsi="Times New Roman" w:cs="Times New Roman"/>
          <w:szCs w:val="24"/>
          <w:vertAlign w:val="superscript"/>
        </w:rPr>
        <w:t>1</w:t>
      </w:r>
      <w:r w:rsidRPr="00613991">
        <w:rPr>
          <w:rFonts w:ascii="Times New Roman" w:hAnsi="Times New Roman" w:cs="Times New Roman"/>
          <w:sz w:val="18"/>
          <w:szCs w:val="24"/>
          <w:lang w:val="id-ID"/>
        </w:rPr>
        <w:t xml:space="preserve"> </w:t>
      </w:r>
      <w:r w:rsidR="006A137B">
        <w:rPr>
          <w:rFonts w:ascii="Times New Roman" w:hAnsi="Times New Roman" w:cs="Times New Roman"/>
          <w:sz w:val="18"/>
          <w:szCs w:val="24"/>
          <w:lang w:val="id-ID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Irawan</w:t>
      </w:r>
      <w:proofErr w:type="spellEnd"/>
      <w:proofErr w:type="gramEnd"/>
      <w:r w:rsidRPr="00613991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Prasetya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(2007),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Penelitian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Kualitatif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dan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Kuantitatif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Untuk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Ilmu-Ilmu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Social, Jakarta:</w:t>
      </w:r>
      <w:r w:rsidRPr="00613991">
        <w:rPr>
          <w:rFonts w:ascii="Times New Roman" w:hAnsi="Times New Roman" w:cs="Times New Roman"/>
          <w:sz w:val="18"/>
          <w:szCs w:val="24"/>
          <w:lang w:val="id-ID"/>
        </w:rPr>
        <w:t xml:space="preserve"> </w:t>
      </w:r>
      <w:r w:rsidRPr="00613991">
        <w:rPr>
          <w:rFonts w:ascii="Times New Roman" w:hAnsi="Times New Roman" w:cs="Times New Roman"/>
          <w:sz w:val="18"/>
          <w:szCs w:val="24"/>
        </w:rPr>
        <w:t>DIA FISIP UI</w:t>
      </w:r>
    </w:p>
    <w:p w:rsidR="00613991" w:rsidRDefault="00613991" w:rsidP="005A6DFF">
      <w:pPr>
        <w:pStyle w:val="ListParagraph"/>
        <w:tabs>
          <w:tab w:val="left" w:pos="1276"/>
        </w:tabs>
        <w:spacing w:after="120" w:line="240" w:lineRule="auto"/>
        <w:ind w:left="1134" w:hanging="141"/>
        <w:rPr>
          <w:rFonts w:ascii="Times New Roman" w:hAnsi="Times New Roman" w:cs="Times New Roman"/>
          <w:sz w:val="18"/>
          <w:szCs w:val="24"/>
          <w:lang w:val="id-ID"/>
        </w:rPr>
      </w:pPr>
      <w:proofErr w:type="gramStart"/>
      <w:r w:rsidRPr="006A137B">
        <w:rPr>
          <w:rFonts w:ascii="Times New Roman" w:hAnsi="Times New Roman" w:cs="Times New Roman"/>
          <w:szCs w:val="24"/>
          <w:vertAlign w:val="superscript"/>
        </w:rPr>
        <w:t>2</w:t>
      </w:r>
      <w:r w:rsidRPr="00613991">
        <w:rPr>
          <w:rFonts w:ascii="Times New Roman" w:hAnsi="Times New Roman" w:cs="Times New Roman"/>
          <w:sz w:val="18"/>
          <w:szCs w:val="24"/>
          <w:lang w:val="id-ID"/>
        </w:rPr>
        <w:t xml:space="preserve"> </w:t>
      </w:r>
      <w:r w:rsidR="006A137B">
        <w:rPr>
          <w:rFonts w:ascii="Times New Roman" w:hAnsi="Times New Roman" w:cs="Times New Roman"/>
          <w:sz w:val="18"/>
          <w:szCs w:val="24"/>
          <w:lang w:val="id-ID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Suparlan</w:t>
      </w:r>
      <w:proofErr w:type="spellEnd"/>
      <w:proofErr w:type="gramEnd"/>
      <w:r w:rsidRPr="00613991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Parsudi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(1994),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Metode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Penelitian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Kualitatif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. Jakarta: Program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Kajian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Wilayah</w:t>
      </w:r>
      <w:r w:rsidRPr="00613991">
        <w:rPr>
          <w:rFonts w:ascii="Times New Roman" w:hAnsi="Times New Roman" w:cs="Times New Roman"/>
          <w:sz w:val="18"/>
          <w:szCs w:val="24"/>
          <w:lang w:val="id-ID"/>
        </w:rPr>
        <w:t xml:space="preserve"> </w:t>
      </w:r>
      <w:r w:rsidRPr="00613991">
        <w:rPr>
          <w:rFonts w:ascii="Times New Roman" w:hAnsi="Times New Roman" w:cs="Times New Roman"/>
          <w:sz w:val="18"/>
          <w:szCs w:val="24"/>
        </w:rPr>
        <w:t xml:space="preserve">Amerika </w:t>
      </w:r>
      <w:proofErr w:type="spellStart"/>
      <w:r w:rsidRPr="00613991">
        <w:rPr>
          <w:rFonts w:ascii="Times New Roman" w:hAnsi="Times New Roman" w:cs="Times New Roman"/>
          <w:sz w:val="18"/>
          <w:szCs w:val="24"/>
        </w:rPr>
        <w:t>Universitas</w:t>
      </w:r>
      <w:proofErr w:type="spellEnd"/>
      <w:r w:rsidRPr="00613991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proofErr w:type="gramStart"/>
      <w:r w:rsidRPr="00613991">
        <w:rPr>
          <w:rFonts w:ascii="Times New Roman" w:hAnsi="Times New Roman" w:cs="Times New Roman"/>
          <w:sz w:val="18"/>
          <w:szCs w:val="24"/>
        </w:rPr>
        <w:t>indonesia</w:t>
      </w:r>
      <w:proofErr w:type="spellEnd"/>
      <w:proofErr w:type="gramEnd"/>
      <w:r w:rsidR="006A137B">
        <w:rPr>
          <w:rFonts w:ascii="Times New Roman" w:hAnsi="Times New Roman" w:cs="Times New Roman"/>
          <w:sz w:val="18"/>
          <w:szCs w:val="24"/>
          <w:lang w:val="id-ID"/>
        </w:rPr>
        <w:t>.</w:t>
      </w:r>
    </w:p>
    <w:p w:rsidR="005A6DFF" w:rsidRDefault="005A6DFF" w:rsidP="005A6DFF">
      <w:pPr>
        <w:pStyle w:val="ListParagraph"/>
        <w:tabs>
          <w:tab w:val="left" w:pos="1276"/>
        </w:tabs>
        <w:spacing w:after="120" w:line="240" w:lineRule="auto"/>
        <w:ind w:left="1134" w:hanging="141"/>
        <w:rPr>
          <w:rFonts w:ascii="Times New Roman" w:hAnsi="Times New Roman" w:cs="Times New Roman"/>
          <w:sz w:val="18"/>
          <w:szCs w:val="24"/>
          <w:lang w:val="id-ID"/>
        </w:rPr>
      </w:pPr>
      <w:r w:rsidRPr="005A6DFF">
        <w:rPr>
          <w:rFonts w:ascii="Times New Roman" w:hAnsi="Times New Roman" w:cs="Times New Roman"/>
          <w:sz w:val="20"/>
          <w:szCs w:val="24"/>
          <w:vertAlign w:val="superscript"/>
          <w:lang w:val="id-ID"/>
        </w:rPr>
        <w:t>3</w:t>
      </w:r>
      <w:r>
        <w:rPr>
          <w:rFonts w:ascii="Times New Roman" w:hAnsi="Times New Roman" w:cs="Times New Roman"/>
          <w:sz w:val="18"/>
          <w:szCs w:val="24"/>
          <w:lang w:val="id-ID"/>
        </w:rPr>
        <w:t xml:space="preserve"> 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Saaty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, Thomas L. (1993),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Pengambilan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Keputusan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Bagi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 Para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Pemimpin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Alih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 Bahasa: Liana</w:t>
      </w:r>
      <w:r w:rsidRPr="005A6DFF">
        <w:rPr>
          <w:rFonts w:ascii="Times New Roman" w:hAnsi="Times New Roman" w:cs="Times New Roman"/>
          <w:sz w:val="18"/>
          <w:szCs w:val="24"/>
        </w:rPr>
        <w:br/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Setiono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, Jakarta: PT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Pustaka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Binaman</w:t>
      </w:r>
      <w:proofErr w:type="spellEnd"/>
      <w:r w:rsidRPr="005A6DFF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Pr="005A6DFF">
        <w:rPr>
          <w:rFonts w:ascii="Times New Roman" w:hAnsi="Times New Roman" w:cs="Times New Roman"/>
          <w:sz w:val="18"/>
          <w:szCs w:val="24"/>
        </w:rPr>
        <w:t>Pressindo</w:t>
      </w:r>
      <w:proofErr w:type="spellEnd"/>
    </w:p>
    <w:p w:rsidR="003A5FAA" w:rsidRPr="006A137B" w:rsidRDefault="003A5FAA" w:rsidP="006A137B">
      <w:pPr>
        <w:pStyle w:val="ListParagraph"/>
        <w:tabs>
          <w:tab w:val="left" w:pos="1276"/>
        </w:tabs>
        <w:spacing w:after="120" w:line="240" w:lineRule="auto"/>
        <w:ind w:left="1134" w:hanging="141"/>
        <w:jc w:val="both"/>
        <w:rPr>
          <w:rFonts w:ascii="Times New Roman" w:hAnsi="Times New Roman" w:cs="Times New Roman"/>
          <w:sz w:val="18"/>
          <w:szCs w:val="24"/>
          <w:lang w:val="id-ID"/>
        </w:rPr>
      </w:pPr>
    </w:p>
    <w:p w:rsidR="0051455F" w:rsidRDefault="0051455F" w:rsidP="00187332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455F" w:rsidRDefault="0051455F" w:rsidP="0051455F">
      <w:pPr>
        <w:pStyle w:val="ListParagraph"/>
        <w:numPr>
          <w:ilvl w:val="1"/>
          <w:numId w:val="1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Subyek dan </w:t>
      </w:r>
      <w:proofErr w:type="spellStart"/>
      <w:r w:rsidRPr="005C317E">
        <w:rPr>
          <w:rFonts w:ascii="Times New Roman" w:hAnsi="Times New Roman" w:cs="Times New Roman"/>
          <w:b/>
          <w:sz w:val="24"/>
          <w:szCs w:val="24"/>
        </w:rPr>
        <w:t>Objek</w:t>
      </w:r>
      <w:proofErr w:type="spellEnd"/>
      <w:r w:rsidRPr="005C31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317E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51455F" w:rsidRPr="00187332" w:rsidRDefault="0051455F" w:rsidP="00136935">
      <w:pPr>
        <w:pStyle w:val="ListParagraph"/>
        <w:numPr>
          <w:ilvl w:val="0"/>
          <w:numId w:val="20"/>
        </w:numPr>
        <w:spacing w:after="120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F2A">
        <w:rPr>
          <w:rFonts w:ascii="Times New Roman" w:hAnsi="Times New Roman" w:cs="Times New Roman"/>
          <w:b/>
          <w:sz w:val="24"/>
          <w:szCs w:val="24"/>
        </w:rPr>
        <w:t>Subyek</w:t>
      </w:r>
      <w:proofErr w:type="spellEnd"/>
      <w:r w:rsidRPr="001A0F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F2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51455F" w:rsidRPr="00F36DF6" w:rsidRDefault="0051455F" w:rsidP="00136935">
      <w:pPr>
        <w:pStyle w:val="ListParagraph"/>
        <w:tabs>
          <w:tab w:val="left" w:pos="1276"/>
        </w:tabs>
        <w:spacing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873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3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733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73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32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73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87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kebijakan pemerintah </w:t>
      </w:r>
      <w:r w:rsidRPr="00F36DF6">
        <w:rPr>
          <w:rFonts w:ascii="Times New Roman" w:hAnsi="Times New Roman" w:cs="Times New Roman"/>
          <w:sz w:val="24"/>
          <w:szCs w:val="24"/>
          <w:lang w:val="id-ID"/>
        </w:rPr>
        <w:t xml:space="preserve">yang terkait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langsung </w:t>
      </w:r>
      <w:r w:rsidRPr="00F36DF6">
        <w:rPr>
          <w:rFonts w:ascii="Times New Roman" w:hAnsi="Times New Roman" w:cs="Times New Roman"/>
          <w:sz w:val="24"/>
          <w:szCs w:val="24"/>
          <w:lang w:val="id-ID"/>
        </w:rPr>
        <w:t>dengan ekosistem ekonomi digital yaitu</w:t>
      </w:r>
      <w:r w:rsidRPr="00F36DF6">
        <w:rPr>
          <w:rFonts w:ascii="Times New Roman" w:hAnsi="Times New Roman" w:cs="Times New Roman"/>
          <w:sz w:val="24"/>
          <w:szCs w:val="24"/>
        </w:rPr>
        <w:t xml:space="preserve"> </w:t>
      </w:r>
      <w:r w:rsidRPr="00F36DF6">
        <w:rPr>
          <w:rFonts w:ascii="Times New Roman" w:hAnsi="Times New Roman" w:cs="Times New Roman"/>
          <w:sz w:val="24"/>
          <w:szCs w:val="24"/>
          <w:lang w:val="id-ID"/>
        </w:rPr>
        <w:t xml:space="preserve">sektor industri </w:t>
      </w:r>
      <w:r w:rsidRPr="00F36DF6">
        <w:rPr>
          <w:rFonts w:ascii="Times New Roman" w:hAnsi="Times New Roman" w:cs="Times New Roman"/>
          <w:sz w:val="24"/>
          <w:szCs w:val="24"/>
        </w:rPr>
        <w:t>e-commerce</w:t>
      </w:r>
      <w:r w:rsidRPr="00F36DF6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87332" w:rsidRPr="00FB1001" w:rsidRDefault="003959AE" w:rsidP="00136935">
      <w:pPr>
        <w:pStyle w:val="ListParagraph"/>
        <w:tabs>
          <w:tab w:val="left" w:pos="1276"/>
        </w:tabs>
        <w:spacing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Berupa dokumen kebijakan ekonomi </w:t>
      </w:r>
      <w:r w:rsidR="00244AB9">
        <w:rPr>
          <w:rFonts w:ascii="Times New Roman" w:hAnsi="Times New Roman" w:cs="Times New Roman"/>
          <w:sz w:val="24"/>
          <w:szCs w:val="24"/>
          <w:lang w:val="id-ID"/>
        </w:rPr>
        <w:t>digital yaitu : Peta-Jalan E-Dagang</w:t>
      </w:r>
      <w:r w:rsidR="00042AF4">
        <w:rPr>
          <w:rFonts w:ascii="Times New Roman" w:hAnsi="Times New Roman" w:cs="Times New Roman"/>
          <w:sz w:val="24"/>
          <w:szCs w:val="24"/>
          <w:lang w:val="id-ID"/>
        </w:rPr>
        <w:t xml:space="preserve"> Nasional (</w:t>
      </w:r>
      <w:r w:rsidR="00042AF4" w:rsidRPr="00042AF4">
        <w:rPr>
          <w:rFonts w:ascii="Times New Roman" w:hAnsi="Times New Roman" w:cs="Times New Roman"/>
          <w:bCs/>
          <w:i/>
          <w:sz w:val="24"/>
          <w:szCs w:val="24"/>
          <w:lang w:val="id-ID"/>
        </w:rPr>
        <w:t>National</w:t>
      </w:r>
      <w:r w:rsidR="00042AF4" w:rsidRPr="00042AF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042AF4" w:rsidRPr="00042AF4">
        <w:rPr>
          <w:rFonts w:ascii="Times New Roman" w:hAnsi="Times New Roman" w:cs="Times New Roman"/>
          <w:bCs/>
          <w:i/>
          <w:sz w:val="24"/>
          <w:szCs w:val="24"/>
          <w:lang w:val="id-ID"/>
        </w:rPr>
        <w:t>E-Commerce Road Map</w:t>
      </w:r>
      <w:r w:rsidR="00042AF4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 w:rsidR="00A644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42AF4">
        <w:rPr>
          <w:rFonts w:ascii="Times New Roman" w:hAnsi="Times New Roman" w:cs="Times New Roman"/>
          <w:sz w:val="24"/>
          <w:szCs w:val="24"/>
          <w:lang w:val="id-ID"/>
        </w:rPr>
        <w:t>2015 – 2025.</w:t>
      </w:r>
    </w:p>
    <w:p w:rsidR="00187332" w:rsidRPr="00187332" w:rsidRDefault="00187332" w:rsidP="00136935">
      <w:pPr>
        <w:pStyle w:val="ListParagraph"/>
        <w:numPr>
          <w:ilvl w:val="0"/>
          <w:numId w:val="20"/>
        </w:numPr>
        <w:spacing w:after="120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F2A">
        <w:rPr>
          <w:rFonts w:ascii="Times New Roman" w:hAnsi="Times New Roman" w:cs="Times New Roman"/>
          <w:b/>
          <w:sz w:val="24"/>
          <w:szCs w:val="24"/>
        </w:rPr>
        <w:t>Obyek</w:t>
      </w:r>
      <w:proofErr w:type="spellEnd"/>
      <w:r w:rsidRPr="001A0F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F2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7E770D" w:rsidRDefault="00136935" w:rsidP="007E770D">
      <w:pPr>
        <w:pStyle w:val="ListParagraph"/>
        <w:tabs>
          <w:tab w:val="left" w:pos="1276"/>
        </w:tabs>
        <w:spacing w:after="120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r w:rsidR="00AD0434">
        <w:rPr>
          <w:rFonts w:ascii="Times New Roman" w:hAnsi="Times New Roman" w:cs="Times New Roman"/>
          <w:sz w:val="24"/>
          <w:szCs w:val="24"/>
          <w:lang w:val="id-ID"/>
        </w:rPr>
        <w:t>pengembangan ekosistem ekonomi digital yang menjadi program strategis pemerintah untuk mendorong pertumbuhan ekonomi nasional</w:t>
      </w:r>
      <w:r w:rsidR="003A5FAA">
        <w:rPr>
          <w:rFonts w:ascii="Times New Roman" w:hAnsi="Times New Roman" w:cs="Times New Roman"/>
          <w:sz w:val="24"/>
          <w:szCs w:val="24"/>
          <w:lang w:val="id-ID"/>
        </w:rPr>
        <w:t xml:space="preserve"> secara berkelanjutan, menuju 5 besar ekonomi digital Asia Pasifik.</w:t>
      </w:r>
      <w:r w:rsidR="007E770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A03896" w:rsidRPr="00187332" w:rsidRDefault="007E770D" w:rsidP="007E770D">
      <w:pPr>
        <w:pStyle w:val="ListParagraph"/>
        <w:tabs>
          <w:tab w:val="left" w:pos="1276"/>
        </w:tabs>
        <w:spacing w:after="120" w:line="36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AB3AE4">
        <w:rPr>
          <w:rFonts w:ascii="Times New Roman" w:hAnsi="Times New Roman" w:cs="Times New Roman"/>
          <w:sz w:val="24"/>
          <w:szCs w:val="24"/>
          <w:lang w:val="id-ID"/>
        </w:rPr>
        <w:t xml:space="preserve">Kajian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r w:rsidR="000B5312">
        <w:rPr>
          <w:rFonts w:ascii="Times New Roman" w:hAnsi="Times New Roman" w:cs="Times New Roman"/>
          <w:sz w:val="24"/>
          <w:szCs w:val="24"/>
          <w:lang w:val="id-ID"/>
        </w:rPr>
        <w:t>pada</w:t>
      </w:r>
      <w:r w:rsidR="00AB3AE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internal</w:t>
      </w:r>
      <w:r w:rsidR="00AB3AE4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332" w:rsidRPr="00187332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r w:rsidR="00AB3AE4">
        <w:rPr>
          <w:rFonts w:ascii="Times New Roman" w:hAnsi="Times New Roman" w:cs="Times New Roman"/>
          <w:sz w:val="24"/>
          <w:szCs w:val="24"/>
          <w:lang w:val="id-ID"/>
        </w:rPr>
        <w:t>dari</w:t>
      </w:r>
      <w:r w:rsidR="00187332" w:rsidRPr="00187332">
        <w:rPr>
          <w:rFonts w:ascii="Times New Roman" w:hAnsi="Times New Roman" w:cs="Times New Roman"/>
          <w:sz w:val="24"/>
          <w:szCs w:val="24"/>
        </w:rPr>
        <w:t xml:space="preserve"> </w:t>
      </w:r>
      <w:r w:rsidR="000B5312">
        <w:rPr>
          <w:rFonts w:ascii="Times New Roman" w:hAnsi="Times New Roman" w:cs="Times New Roman"/>
          <w:sz w:val="24"/>
          <w:szCs w:val="24"/>
          <w:lang w:val="id-ID"/>
        </w:rPr>
        <w:t xml:space="preserve">ekosistem </w:t>
      </w:r>
      <w:r w:rsidR="00AB3AE4">
        <w:rPr>
          <w:rFonts w:ascii="Times New Roman" w:hAnsi="Times New Roman" w:cs="Times New Roman"/>
          <w:sz w:val="24"/>
          <w:szCs w:val="24"/>
          <w:lang w:val="id-ID"/>
        </w:rPr>
        <w:t xml:space="preserve">ekonomi digital </w:t>
      </w:r>
      <w:r w:rsidR="000B5312">
        <w:rPr>
          <w:rFonts w:ascii="Times New Roman" w:hAnsi="Times New Roman" w:cs="Times New Roman"/>
          <w:sz w:val="24"/>
          <w:szCs w:val="24"/>
          <w:lang w:val="id-ID"/>
        </w:rPr>
        <w:t>Indonesia</w:t>
      </w:r>
      <w:r w:rsidR="00187332" w:rsidRPr="00187332">
        <w:rPr>
          <w:rFonts w:ascii="Times New Roman" w:hAnsi="Times New Roman" w:cs="Times New Roman"/>
          <w:sz w:val="24"/>
          <w:szCs w:val="24"/>
        </w:rPr>
        <w:t>.</w:t>
      </w:r>
    </w:p>
    <w:p w:rsidR="00555289" w:rsidRPr="009458B1" w:rsidRDefault="001A0F2A" w:rsidP="00555289">
      <w:pPr>
        <w:pStyle w:val="ListParagraph"/>
        <w:numPr>
          <w:ilvl w:val="1"/>
          <w:numId w:val="1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F2A"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 w:rsidRPr="001A0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0F2A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1A0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0F2A">
        <w:rPr>
          <w:rFonts w:ascii="Times New Roman" w:hAnsi="Times New Roman" w:cs="Times New Roman"/>
          <w:b/>
          <w:bCs/>
          <w:sz w:val="24"/>
          <w:szCs w:val="24"/>
        </w:rPr>
        <w:t>Teknik</w:t>
      </w:r>
      <w:proofErr w:type="spellEnd"/>
      <w:r w:rsidRPr="001A0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0F2A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1A0F2A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:rsidR="00382B3E" w:rsidRPr="009458B1" w:rsidRDefault="009458B1" w:rsidP="00382B3E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9458B1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94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menggunakan</w:t>
      </w:r>
      <w:r w:rsidRPr="009458B1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Pr="009458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458B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458B1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9458B1">
        <w:rPr>
          <w:rFonts w:ascii="Times New Roman" w:hAnsi="Times New Roman" w:cs="Times New Roman"/>
          <w:sz w:val="24"/>
          <w:szCs w:val="24"/>
        </w:rPr>
        <w:t>. Data primer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diambil dari do</w:t>
      </w:r>
      <w:r w:rsidR="00990F37">
        <w:rPr>
          <w:rFonts w:ascii="Times New Roman" w:hAnsi="Times New Roman" w:cs="Times New Roman"/>
          <w:sz w:val="24"/>
          <w:szCs w:val="24"/>
          <w:lang w:val="id-ID"/>
        </w:rPr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umen resmi kebijakan </w:t>
      </w:r>
      <w:r w:rsidR="00394CC1">
        <w:rPr>
          <w:rFonts w:ascii="Times New Roman" w:hAnsi="Times New Roman" w:cs="Times New Roman"/>
          <w:sz w:val="24"/>
          <w:szCs w:val="24"/>
          <w:lang w:val="id-ID"/>
        </w:rPr>
        <w:t xml:space="preserve">ekonomi </w:t>
      </w:r>
      <w:r>
        <w:rPr>
          <w:rFonts w:ascii="Times New Roman" w:hAnsi="Times New Roman" w:cs="Times New Roman"/>
          <w:sz w:val="24"/>
          <w:szCs w:val="24"/>
          <w:lang w:val="id-ID"/>
        </w:rPr>
        <w:t>pemerintah</w:t>
      </w:r>
      <w:r w:rsidR="00B06A1F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6858C1">
        <w:rPr>
          <w:rFonts w:ascii="Times New Roman" w:hAnsi="Times New Roman" w:cs="Times New Roman"/>
          <w:sz w:val="24"/>
          <w:szCs w:val="24"/>
          <w:lang w:val="id-ID"/>
        </w:rPr>
        <w:t>terkait</w:t>
      </w:r>
      <w:r w:rsidR="00B06A1F">
        <w:rPr>
          <w:rFonts w:ascii="Times New Roman" w:hAnsi="Times New Roman" w:cs="Times New Roman"/>
          <w:sz w:val="24"/>
          <w:szCs w:val="24"/>
          <w:lang w:val="id-ID"/>
        </w:rPr>
        <w:t xml:space="preserve"> pengembangan ekonomi digital</w:t>
      </w:r>
      <w:r w:rsidR="006858C1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r w:rsidR="008F328B">
        <w:rPr>
          <w:rFonts w:ascii="Times New Roman" w:hAnsi="Times New Roman" w:cs="Times New Roman"/>
          <w:sz w:val="24"/>
          <w:szCs w:val="24"/>
          <w:lang w:val="id-ID"/>
        </w:rPr>
        <w:t xml:space="preserve"> perkembangan industri internet Indonesia</w:t>
      </w:r>
      <w:r w:rsidR="006858C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0019">
        <w:rPr>
          <w:rFonts w:ascii="Times New Roman" w:hAnsi="Times New Roman" w:cs="Times New Roman"/>
          <w:sz w:val="24"/>
          <w:szCs w:val="24"/>
          <w:lang w:val="id-ID"/>
        </w:rPr>
        <w:t xml:space="preserve">dari Kementrian </w:t>
      </w:r>
      <w:proofErr w:type="gramStart"/>
      <w:r w:rsidR="001D0019">
        <w:rPr>
          <w:rFonts w:ascii="Times New Roman" w:hAnsi="Times New Roman" w:cs="Times New Roman"/>
          <w:sz w:val="24"/>
          <w:szCs w:val="24"/>
          <w:lang w:val="id-ID"/>
        </w:rPr>
        <w:t>dan  lembaga</w:t>
      </w:r>
      <w:proofErr w:type="gramEnd"/>
      <w:r w:rsidR="001D0019">
        <w:rPr>
          <w:rFonts w:ascii="Times New Roman" w:hAnsi="Times New Roman" w:cs="Times New Roman"/>
          <w:sz w:val="24"/>
          <w:szCs w:val="24"/>
          <w:lang w:val="id-ID"/>
        </w:rPr>
        <w:t xml:space="preserve"> pemerintah yang terkait</w:t>
      </w:r>
      <w:r w:rsidR="006858C1">
        <w:rPr>
          <w:rFonts w:ascii="Times New Roman" w:hAnsi="Times New Roman" w:cs="Times New Roman"/>
          <w:sz w:val="24"/>
          <w:szCs w:val="24"/>
          <w:lang w:val="id-ID"/>
        </w:rPr>
        <w:t>, serta data global yang dipublikasikan oleh lembaga resmi internasional</w:t>
      </w:r>
      <w:r w:rsidR="00B773C0">
        <w:rPr>
          <w:rFonts w:ascii="Times New Roman" w:hAnsi="Times New Roman" w:cs="Times New Roman"/>
          <w:sz w:val="24"/>
          <w:szCs w:val="24"/>
          <w:lang w:val="id-ID"/>
        </w:rPr>
        <w:t xml:space="preserve"> (WTO, IMF,ADB dan World Bank)</w:t>
      </w:r>
      <w:r w:rsidR="006858C1">
        <w:rPr>
          <w:rFonts w:ascii="Times New Roman" w:hAnsi="Times New Roman" w:cs="Times New Roman"/>
          <w:sz w:val="24"/>
          <w:szCs w:val="24"/>
          <w:lang w:val="id-ID"/>
        </w:rPr>
        <w:t xml:space="preserve"> dan beberapa data Konsultan Industri </w:t>
      </w:r>
      <w:r w:rsidR="00B773C0">
        <w:rPr>
          <w:rFonts w:ascii="Times New Roman" w:hAnsi="Times New Roman" w:cs="Times New Roman"/>
          <w:sz w:val="24"/>
          <w:szCs w:val="24"/>
          <w:lang w:val="id-ID"/>
        </w:rPr>
        <w:t>internet Internasional.</w:t>
      </w:r>
      <w:r w:rsidR="00382B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90F37">
        <w:rPr>
          <w:rFonts w:ascii="Times New Roman" w:hAnsi="Times New Roman" w:cs="Times New Roman"/>
          <w:sz w:val="24"/>
          <w:szCs w:val="24"/>
          <w:lang w:val="id-ID"/>
        </w:rPr>
        <w:t>Data sekunder</w:t>
      </w:r>
      <w:r w:rsidR="008F328B">
        <w:rPr>
          <w:rFonts w:ascii="Times New Roman" w:hAnsi="Times New Roman" w:cs="Times New Roman"/>
          <w:sz w:val="24"/>
          <w:szCs w:val="24"/>
          <w:lang w:val="id-ID"/>
        </w:rPr>
        <w:t xml:space="preserve"> diambil</w:t>
      </w:r>
      <w:r w:rsidR="00B773C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82B3E">
        <w:rPr>
          <w:rFonts w:ascii="Times New Roman" w:hAnsi="Times New Roman" w:cs="Times New Roman"/>
          <w:sz w:val="24"/>
          <w:szCs w:val="24"/>
          <w:lang w:val="id-ID"/>
        </w:rPr>
        <w:t xml:space="preserve">dari </w:t>
      </w:r>
      <w:r w:rsidR="00B773C0">
        <w:rPr>
          <w:rFonts w:ascii="Times New Roman" w:hAnsi="Times New Roman" w:cs="Times New Roman"/>
          <w:sz w:val="24"/>
          <w:szCs w:val="24"/>
          <w:lang w:val="id-ID"/>
        </w:rPr>
        <w:t>literatur</w:t>
      </w:r>
      <w:r w:rsidR="00382B3E">
        <w:rPr>
          <w:rFonts w:ascii="Times New Roman" w:hAnsi="Times New Roman" w:cs="Times New Roman"/>
          <w:sz w:val="24"/>
          <w:szCs w:val="24"/>
          <w:lang w:val="id-ID"/>
        </w:rPr>
        <w:t xml:space="preserve"> ilmiah</w:t>
      </w:r>
      <w:r w:rsidR="00B773C0">
        <w:rPr>
          <w:rFonts w:ascii="Times New Roman" w:hAnsi="Times New Roman" w:cs="Times New Roman"/>
          <w:sz w:val="24"/>
          <w:szCs w:val="24"/>
          <w:lang w:val="id-ID"/>
        </w:rPr>
        <w:t xml:space="preserve"> berupa</w:t>
      </w:r>
      <w:r w:rsidR="00382B3E">
        <w:rPr>
          <w:rFonts w:ascii="Times New Roman" w:hAnsi="Times New Roman" w:cs="Times New Roman"/>
          <w:sz w:val="24"/>
          <w:szCs w:val="24"/>
          <w:lang w:val="id-ID"/>
        </w:rPr>
        <w:t xml:space="preserve"> jurnal dan buku kepustakaan. </w:t>
      </w:r>
    </w:p>
    <w:p w:rsidR="00944D6C" w:rsidRPr="000E2366" w:rsidRDefault="00944D6C" w:rsidP="00944D6C">
      <w:pPr>
        <w:pStyle w:val="ListParagraph"/>
        <w:numPr>
          <w:ilvl w:val="1"/>
          <w:numId w:val="1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Teknis Analisis</w:t>
      </w:r>
      <w:r w:rsidRPr="001A0F2A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:rsidR="005776F7" w:rsidRDefault="005776F7" w:rsidP="005776F7">
      <w:pPr>
        <w:pStyle w:val="ListParagraph"/>
        <w:tabs>
          <w:tab w:val="left" w:pos="1843"/>
        </w:tabs>
        <w:spacing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366" w:rsidRPr="000E2366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0E2366" w:rsidRPr="000E236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E2366" w:rsidRPr="000E2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366" w:rsidRPr="000E236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E2366" w:rsidRPr="000E23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E2366" w:rsidRPr="000E2366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0E2366" w:rsidRPr="000E2366">
        <w:rPr>
          <w:rFonts w:ascii="Times New Roman" w:hAnsi="Times New Roman" w:cs="Times New Roman"/>
          <w:sz w:val="24"/>
          <w:szCs w:val="24"/>
        </w:rPr>
        <w:t xml:space="preserve"> </w:t>
      </w:r>
      <w:r w:rsidR="0033196C">
        <w:rPr>
          <w:rFonts w:ascii="Times New Roman" w:hAnsi="Times New Roman" w:cs="Times New Roman"/>
          <w:sz w:val="24"/>
          <w:szCs w:val="24"/>
          <w:lang w:val="id-ID"/>
        </w:rPr>
        <w:t xml:space="preserve">dianalisis </w:t>
      </w:r>
      <w:proofErr w:type="spellStart"/>
      <w:r w:rsidR="000E2366" w:rsidRPr="000E236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E2366" w:rsidRPr="000E2366">
        <w:rPr>
          <w:rFonts w:ascii="Times New Roman" w:hAnsi="Times New Roman" w:cs="Times New Roman"/>
          <w:sz w:val="24"/>
          <w:szCs w:val="24"/>
        </w:rPr>
        <w:t xml:space="preserve"> </w:t>
      </w:r>
      <w:r w:rsidR="0033196C">
        <w:rPr>
          <w:rFonts w:ascii="Times New Roman" w:hAnsi="Times New Roman" w:cs="Times New Roman"/>
          <w:sz w:val="24"/>
          <w:szCs w:val="24"/>
          <w:lang w:val="id-ID"/>
        </w:rPr>
        <w:t xml:space="preserve">tools klasik SWOT, dengan </w:t>
      </w:r>
      <w:r w:rsidR="0033196C" w:rsidRPr="0033196C">
        <w:rPr>
          <w:rFonts w:ascii="Times New Roman" w:hAnsi="Times New Roman" w:cs="Times New Roman"/>
          <w:b/>
          <w:bCs/>
          <w:sz w:val="24"/>
          <w:szCs w:val="24"/>
          <w:lang w:val="id-ID"/>
        </w:rPr>
        <w:t>IFAS</w:t>
      </w:r>
      <w:r w:rsidR="0033196C" w:rsidRPr="0033196C">
        <w:rPr>
          <w:rFonts w:ascii="Times New Roman" w:hAnsi="Times New Roman" w:cs="Times New Roman"/>
          <w:bCs/>
          <w:sz w:val="24"/>
          <w:szCs w:val="24"/>
          <w:lang w:val="id-ID"/>
        </w:rPr>
        <w:t> (</w:t>
      </w:r>
      <w:r w:rsidR="0033196C" w:rsidRPr="0033196C">
        <w:rPr>
          <w:rFonts w:ascii="Times New Roman" w:hAnsi="Times New Roman" w:cs="Times New Roman"/>
          <w:bCs/>
          <w:i/>
          <w:sz w:val="24"/>
          <w:szCs w:val="24"/>
          <w:lang w:val="id-ID"/>
        </w:rPr>
        <w:t>Internal Strategic Factors Analysis</w:t>
      </w:r>
      <w:r w:rsidR="0033196C" w:rsidRPr="0033196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) dan </w:t>
      </w:r>
      <w:r w:rsidR="0033196C" w:rsidRPr="0033196C">
        <w:rPr>
          <w:rFonts w:ascii="Times New Roman" w:hAnsi="Times New Roman" w:cs="Times New Roman"/>
          <w:b/>
          <w:bCs/>
          <w:sz w:val="24"/>
          <w:szCs w:val="24"/>
          <w:lang w:val="id-ID"/>
        </w:rPr>
        <w:t>EFAS</w:t>
      </w:r>
      <w:r w:rsidR="0033196C" w:rsidRPr="0033196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</w:t>
      </w:r>
      <w:r w:rsidR="0033196C" w:rsidRPr="0033196C">
        <w:rPr>
          <w:rFonts w:ascii="Times New Roman" w:hAnsi="Times New Roman" w:cs="Times New Roman"/>
          <w:bCs/>
          <w:i/>
          <w:sz w:val="24"/>
          <w:szCs w:val="24"/>
          <w:lang w:val="id-ID"/>
        </w:rPr>
        <w:t>Eksternal Strategic Factors Analysis</w:t>
      </w:r>
      <w:r w:rsidR="0033196C" w:rsidRPr="0033196C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 w:rsidR="0033196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33196C" w:rsidRPr="0033196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sebagai alat analisa </w:t>
      </w:r>
      <w:r w:rsidR="0033196C">
        <w:rPr>
          <w:rFonts w:ascii="Times New Roman" w:hAnsi="Times New Roman" w:cs="Times New Roman"/>
          <w:bCs/>
          <w:sz w:val="24"/>
          <w:szCs w:val="24"/>
          <w:lang w:val="id-ID"/>
        </w:rPr>
        <w:t>untuk</w:t>
      </w:r>
      <w:r w:rsidR="0033196C" w:rsidRPr="0033196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menyajikan kondisi internal dan eksternal.</w:t>
      </w:r>
      <w:r w:rsidRPr="005776F7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5776F7"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tujuh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issu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Peta-Jalan E-Dagang Indonesia </w:t>
      </w:r>
      <w:proofErr w:type="spellStart"/>
      <w:proofErr w:type="gramStart"/>
      <w:r w:rsidRPr="005776F7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proofErr w:type="gram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di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240E8B">
        <w:rPr>
          <w:rFonts w:ascii="Times New Roman" w:hAnsi="Times New Roman" w:cs="Times New Roman"/>
          <w:bCs/>
          <w:sz w:val="24"/>
          <w:szCs w:val="24"/>
          <w:lang w:val="id-ID"/>
        </w:rPr>
        <w:t>dipetakan pada quadran</w:t>
      </w:r>
      <w:r w:rsidRPr="005776F7">
        <w:rPr>
          <w:rFonts w:ascii="Times New Roman" w:hAnsi="Times New Roman" w:cs="Times New Roman"/>
          <w:bCs/>
          <w:sz w:val="24"/>
          <w:szCs w:val="24"/>
        </w:rPr>
        <w:t xml:space="preserve"> SWOT,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mengkaji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peluang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tantangan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berpotensi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hadir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penciptaan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i/>
          <w:sz w:val="24"/>
          <w:szCs w:val="24"/>
        </w:rPr>
        <w:t>nilai</w:t>
      </w:r>
      <w:proofErr w:type="spellEnd"/>
      <w:r w:rsidRPr="005776F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i/>
          <w:sz w:val="24"/>
          <w:szCs w:val="24"/>
        </w:rPr>
        <w:t>ekonomi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di masa yang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datang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Teknik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776F7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776F7">
        <w:rPr>
          <w:rFonts w:ascii="Times New Roman" w:hAnsi="Times New Roman" w:cs="Times New Roman"/>
          <w:b/>
          <w:bCs/>
          <w:sz w:val="24"/>
          <w:szCs w:val="24"/>
        </w:rPr>
        <w:t>IFAS</w:t>
      </w:r>
      <w:proofErr w:type="gramEnd"/>
      <w:r w:rsidRPr="005776F7">
        <w:rPr>
          <w:rFonts w:ascii="Times New Roman" w:hAnsi="Times New Roman" w:cs="Times New Roman"/>
          <w:bCs/>
          <w:sz w:val="24"/>
          <w:szCs w:val="24"/>
        </w:rPr>
        <w:t> (</w:t>
      </w:r>
      <w:r w:rsidRPr="005776F7">
        <w:rPr>
          <w:rFonts w:ascii="Times New Roman" w:hAnsi="Times New Roman" w:cs="Times New Roman"/>
          <w:bCs/>
          <w:i/>
          <w:sz w:val="24"/>
          <w:szCs w:val="24"/>
        </w:rPr>
        <w:t>Internal Strategic Factors Analysis</w:t>
      </w:r>
      <w:r w:rsidRPr="005776F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76F7">
        <w:rPr>
          <w:rFonts w:ascii="Times New Roman" w:hAnsi="Times New Roman" w:cs="Times New Roman"/>
          <w:b/>
          <w:bCs/>
          <w:sz w:val="24"/>
          <w:szCs w:val="24"/>
        </w:rPr>
        <w:t>EFAS</w:t>
      </w:r>
      <w:r w:rsidRPr="005776F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776F7">
        <w:rPr>
          <w:rFonts w:ascii="Times New Roman" w:hAnsi="Times New Roman" w:cs="Times New Roman"/>
          <w:bCs/>
          <w:i/>
          <w:sz w:val="24"/>
          <w:szCs w:val="24"/>
        </w:rPr>
        <w:t>Eksternal</w:t>
      </w:r>
      <w:proofErr w:type="spellEnd"/>
      <w:r w:rsidRPr="005776F7">
        <w:rPr>
          <w:rFonts w:ascii="Times New Roman" w:hAnsi="Times New Roman" w:cs="Times New Roman"/>
          <w:bCs/>
          <w:i/>
          <w:sz w:val="24"/>
          <w:szCs w:val="24"/>
        </w:rPr>
        <w:t xml:space="preserve"> Strategic Factors Analysis</w:t>
      </w:r>
      <w:r w:rsidRPr="005776F7">
        <w:rPr>
          <w:rFonts w:ascii="Times New Roman" w:hAnsi="Times New Roman" w:cs="Times New Roman"/>
          <w:bCs/>
          <w:sz w:val="24"/>
          <w:szCs w:val="24"/>
        </w:rPr>
        <w:t xml:space="preserve">) 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analisa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menyajikan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internal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eksternal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>.</w:t>
      </w:r>
    </w:p>
    <w:p w:rsidR="007E770D" w:rsidRPr="005776F7" w:rsidRDefault="007E770D" w:rsidP="005776F7">
      <w:pPr>
        <w:pStyle w:val="ListParagraph"/>
        <w:tabs>
          <w:tab w:val="left" w:pos="1843"/>
        </w:tabs>
        <w:spacing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97D" w:rsidRDefault="005776F7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5776F7"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perumusan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dipetakan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masing-masing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bobot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butir-butir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proofErr w:type="gramStart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proofErr w:type="gram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internal (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kelemahan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eksternal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peluang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tantangan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menganalisis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issu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strategis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Peta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Jalan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E-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Dagang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obyek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IFAS.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EFAS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bersumber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data-set (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Kuantitatif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utamanya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WTO, IMF UNCTAD, ADB,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World Bank,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kondisi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Indonesia, regional ASEAN </w:t>
      </w:r>
      <w:proofErr w:type="spellStart"/>
      <w:r w:rsidRPr="005776F7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776F7">
        <w:rPr>
          <w:rFonts w:ascii="Times New Roman" w:hAnsi="Times New Roman" w:cs="Times New Roman"/>
          <w:bCs/>
          <w:sz w:val="24"/>
          <w:szCs w:val="24"/>
        </w:rPr>
        <w:t xml:space="preserve"> global.</w:t>
      </w:r>
    </w:p>
    <w:p w:rsidR="00B46A7C" w:rsidRPr="008C097D" w:rsidRDefault="00B46A7C" w:rsidP="00B46A7C">
      <w:pPr>
        <w:pStyle w:val="ListParagraph"/>
        <w:numPr>
          <w:ilvl w:val="1"/>
          <w:numId w:val="12"/>
        </w:numPr>
        <w:spacing w:after="120" w:line="360" w:lineRule="auto"/>
        <w:ind w:left="993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Keterbatasan Penelitian</w:t>
      </w:r>
    </w:p>
    <w:p w:rsidR="00B46A7C" w:rsidRDefault="00B46A7C" w:rsidP="00B46A7C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Keterbatasan d</w:t>
      </w:r>
      <w:proofErr w:type="spellStart"/>
      <w:r w:rsidRPr="00AA07D8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AA0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7D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A0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7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0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tidak memberikan hasil pasti (</w:t>
      </w:r>
      <w:r w:rsidRPr="009D2DE2">
        <w:rPr>
          <w:rFonts w:ascii="Times New Roman" w:hAnsi="Times New Roman" w:cs="Times New Roman"/>
          <w:i/>
          <w:sz w:val="24"/>
          <w:szCs w:val="24"/>
          <w:lang w:val="id-ID"/>
        </w:rPr>
        <w:t>Sukses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atau </w:t>
      </w:r>
      <w:r w:rsidRPr="009D2DE2">
        <w:rPr>
          <w:rFonts w:ascii="Times New Roman" w:hAnsi="Times New Roman" w:cs="Times New Roman"/>
          <w:i/>
          <w:sz w:val="24"/>
          <w:szCs w:val="24"/>
          <w:lang w:val="id-ID"/>
        </w:rPr>
        <w:t>Gagal</w:t>
      </w:r>
      <w:r>
        <w:rPr>
          <w:rFonts w:ascii="Times New Roman" w:hAnsi="Times New Roman" w:cs="Times New Roman"/>
          <w:sz w:val="24"/>
          <w:szCs w:val="24"/>
          <w:lang w:val="id-ID"/>
        </w:rPr>
        <w:t>), Kesuksesan menjalankan program strategis, khususnya oleh pemerintah ukuran kualitatifnya berada pada wilayah politik.</w:t>
      </w:r>
      <w:r w:rsidRPr="00AA0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7C" w:rsidRDefault="00B46A7C" w:rsidP="00B46A7C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Penulis melaksanakan penelitian ini untuk melihat gambaran utuh upaya pemerintah dalam menjalankan dengan konsisten implementasi Peta Jalan E-Dagang sebagai strategi untuk mendorong pertumbuhan ekonomi dengan membangun ekosistem ekonomi digital yang sehat dan kuat memasuki arena persaingan regional dan global.</w:t>
      </w:r>
    </w:p>
    <w:p w:rsidR="00B46A7C" w:rsidRDefault="00B46A7C" w:rsidP="00B46A7C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6A7C" w:rsidRDefault="00B46A7C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3175</wp:posOffset>
            </wp:positionV>
            <wp:extent cx="5595620" cy="3822700"/>
            <wp:effectExtent l="0" t="0" r="5080" b="6350"/>
            <wp:wrapThrough wrapText="bothSides">
              <wp:wrapPolygon edited="0">
                <wp:start x="0" y="0"/>
                <wp:lineTo x="0" y="21528"/>
                <wp:lineTo x="21546" y="21528"/>
                <wp:lineTo x="215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9F9" w:rsidRDefault="00C159F9" w:rsidP="00C159F9">
      <w:pPr>
        <w:pStyle w:val="ListParagraph"/>
        <w:tabs>
          <w:tab w:val="left" w:pos="1843"/>
        </w:tabs>
        <w:spacing w:after="0" w:line="360" w:lineRule="auto"/>
        <w:ind w:left="99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59F9">
        <w:rPr>
          <w:rFonts w:ascii="Times New Roman" w:hAnsi="Times New Roman" w:cs="Times New Roman"/>
          <w:bCs/>
          <w:sz w:val="24"/>
          <w:szCs w:val="24"/>
        </w:rPr>
        <w:t xml:space="preserve">Interdisciplinary map of the </w:t>
      </w:r>
      <w:r w:rsidR="00B46A7C">
        <w:rPr>
          <w:rFonts w:ascii="Times New Roman" w:hAnsi="Times New Roman" w:cs="Times New Roman"/>
          <w:bCs/>
          <w:sz w:val="24"/>
          <w:szCs w:val="24"/>
          <w:lang w:val="id-ID"/>
        </w:rPr>
        <w:t>reseach</w:t>
      </w:r>
      <w:r w:rsidRPr="00C159F9">
        <w:rPr>
          <w:rFonts w:ascii="Times New Roman" w:hAnsi="Times New Roman" w:cs="Times New Roman"/>
          <w:bCs/>
          <w:sz w:val="24"/>
          <w:szCs w:val="24"/>
        </w:rPr>
        <w:t xml:space="preserve"> presented</w:t>
      </w: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9F9" w:rsidRDefault="00C159F9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76F7" w:rsidRPr="00136935" w:rsidRDefault="005776F7" w:rsidP="005776F7">
      <w:pPr>
        <w:pStyle w:val="ListParagraph"/>
        <w:tabs>
          <w:tab w:val="left" w:pos="1843"/>
        </w:tabs>
        <w:spacing w:after="0" w:line="360" w:lineRule="auto"/>
        <w:ind w:left="992"/>
        <w:jc w:val="both"/>
        <w:rPr>
          <w:rFonts w:ascii="Times New Roman" w:hAnsi="Times New Roman" w:cs="Times New Roman"/>
          <w:bCs/>
          <w:sz w:val="12"/>
          <w:szCs w:val="24"/>
          <w:lang w:val="id-ID"/>
        </w:rPr>
      </w:pPr>
    </w:p>
    <w:p w:rsidR="009A0C95" w:rsidRDefault="009A0C95" w:rsidP="00AA07D8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A0C95" w:rsidRDefault="009A0C95" w:rsidP="00AA07D8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A0C95" w:rsidRDefault="009A0C95" w:rsidP="00AA07D8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A0C95" w:rsidRDefault="009A0C95" w:rsidP="00AA07D8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A0C95" w:rsidRDefault="009A0C95" w:rsidP="00AA07D8">
      <w:pPr>
        <w:pStyle w:val="ListParagraph"/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9A0C95" w:rsidSect="00CB5790">
      <w:headerReference w:type="default" r:id="rId8"/>
      <w:footerReference w:type="default" r:id="rId9"/>
      <w:footerReference w:type="first" r:id="rId10"/>
      <w:pgSz w:w="11907" w:h="16839" w:code="9"/>
      <w:pgMar w:top="1134" w:right="1417" w:bottom="1440" w:left="1440" w:header="708" w:footer="708" w:gutter="0"/>
      <w:pgNumType w:start="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13" w:rsidRDefault="00FC5F13" w:rsidP="006A2BBE">
      <w:pPr>
        <w:spacing w:after="0" w:line="240" w:lineRule="auto"/>
      </w:pPr>
      <w:r>
        <w:separator/>
      </w:r>
    </w:p>
  </w:endnote>
  <w:endnote w:type="continuationSeparator" w:id="0">
    <w:p w:rsidR="00FC5F13" w:rsidRDefault="00FC5F13" w:rsidP="006A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7228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084" w:rsidRDefault="002E00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A7C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2E0084" w:rsidRDefault="002E00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4799568"/>
      <w:docPartObj>
        <w:docPartGallery w:val="Page Numbers (Bottom of Page)"/>
        <w:docPartUnique/>
      </w:docPartObj>
    </w:sdtPr>
    <w:sdtEndPr/>
    <w:sdtContent>
      <w:p w:rsidR="006A2BBE" w:rsidRDefault="003F2E6C">
        <w:pPr>
          <w:pStyle w:val="Footer"/>
          <w:jc w:val="center"/>
        </w:pPr>
        <w:r>
          <w:rPr>
            <w:lang w:val="id-ID"/>
          </w:rPr>
          <w:t>29</w:t>
        </w:r>
      </w:p>
    </w:sdtContent>
  </w:sdt>
  <w:p w:rsidR="006A2BBE" w:rsidRDefault="006A2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13" w:rsidRDefault="00FC5F13" w:rsidP="006A2BBE">
      <w:pPr>
        <w:spacing w:after="0" w:line="240" w:lineRule="auto"/>
      </w:pPr>
      <w:r>
        <w:separator/>
      </w:r>
    </w:p>
  </w:footnote>
  <w:footnote w:type="continuationSeparator" w:id="0">
    <w:p w:rsidR="00FC5F13" w:rsidRDefault="00FC5F13" w:rsidP="006A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BBE" w:rsidRDefault="006A2BBE">
    <w:pPr>
      <w:pStyle w:val="Header"/>
      <w:jc w:val="right"/>
    </w:pPr>
  </w:p>
  <w:p w:rsidR="006A2BBE" w:rsidRDefault="006A2B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983"/>
    <w:multiLevelType w:val="multilevel"/>
    <w:tmpl w:val="375C31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4E911C6"/>
    <w:multiLevelType w:val="hybridMultilevel"/>
    <w:tmpl w:val="6AA84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7AD0"/>
    <w:multiLevelType w:val="hybridMultilevel"/>
    <w:tmpl w:val="F88CD4FE"/>
    <w:lvl w:ilvl="0" w:tplc="15304C9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C44931"/>
    <w:multiLevelType w:val="hybridMultilevel"/>
    <w:tmpl w:val="0A8E2388"/>
    <w:lvl w:ilvl="0" w:tplc="88220C3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D3615B"/>
    <w:multiLevelType w:val="multilevel"/>
    <w:tmpl w:val="7466DE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210E3B59"/>
    <w:multiLevelType w:val="hybridMultilevel"/>
    <w:tmpl w:val="8FDA4A5C"/>
    <w:lvl w:ilvl="0" w:tplc="93F259C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B62BCC"/>
    <w:multiLevelType w:val="hybridMultilevel"/>
    <w:tmpl w:val="02C6CDFA"/>
    <w:lvl w:ilvl="0" w:tplc="1CD0D1FA">
      <w:start w:val="1"/>
      <w:numFmt w:val="low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6F543D"/>
    <w:multiLevelType w:val="hybridMultilevel"/>
    <w:tmpl w:val="8F18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578D9"/>
    <w:multiLevelType w:val="hybridMultilevel"/>
    <w:tmpl w:val="A99661EC"/>
    <w:lvl w:ilvl="0" w:tplc="92D2257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8F2CDC"/>
    <w:multiLevelType w:val="hybridMultilevel"/>
    <w:tmpl w:val="737A98EA"/>
    <w:lvl w:ilvl="0" w:tplc="FA1EE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F16DB5"/>
    <w:multiLevelType w:val="multilevel"/>
    <w:tmpl w:val="F432E1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54602A4C"/>
    <w:multiLevelType w:val="multilevel"/>
    <w:tmpl w:val="DC4498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55850866"/>
    <w:multiLevelType w:val="hybridMultilevel"/>
    <w:tmpl w:val="A218DFA8"/>
    <w:lvl w:ilvl="0" w:tplc="594071D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6F25F4"/>
    <w:multiLevelType w:val="multilevel"/>
    <w:tmpl w:val="96583E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6936B7C"/>
    <w:multiLevelType w:val="hybridMultilevel"/>
    <w:tmpl w:val="C6600090"/>
    <w:lvl w:ilvl="0" w:tplc="1F3492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CD77A7"/>
    <w:multiLevelType w:val="hybridMultilevel"/>
    <w:tmpl w:val="D452F3B8"/>
    <w:lvl w:ilvl="0" w:tplc="B1FA71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ECD0E3D"/>
    <w:multiLevelType w:val="multilevel"/>
    <w:tmpl w:val="FF0656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737D513A"/>
    <w:multiLevelType w:val="multilevel"/>
    <w:tmpl w:val="DDFC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1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12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8" w:hanging="1800"/>
      </w:pPr>
      <w:rPr>
        <w:rFonts w:hint="default"/>
      </w:rPr>
    </w:lvl>
  </w:abstractNum>
  <w:abstractNum w:abstractNumId="18" w15:restartNumberingAfterBreak="0">
    <w:nsid w:val="742A5181"/>
    <w:multiLevelType w:val="multilevel"/>
    <w:tmpl w:val="43EC3AB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9" w15:restartNumberingAfterBreak="0">
    <w:nsid w:val="7B1E7E98"/>
    <w:multiLevelType w:val="multilevel"/>
    <w:tmpl w:val="C218C2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7"/>
  </w:num>
  <w:num w:numId="9">
    <w:abstractNumId w:val="7"/>
  </w:num>
  <w:num w:numId="10">
    <w:abstractNumId w:val="15"/>
  </w:num>
  <w:num w:numId="11">
    <w:abstractNumId w:val="6"/>
  </w:num>
  <w:num w:numId="12">
    <w:abstractNumId w:val="4"/>
  </w:num>
  <w:num w:numId="13">
    <w:abstractNumId w:val="19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6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22"/>
    <w:rsid w:val="00042AF4"/>
    <w:rsid w:val="000B5312"/>
    <w:rsid w:val="000E2366"/>
    <w:rsid w:val="000F0EB6"/>
    <w:rsid w:val="00136935"/>
    <w:rsid w:val="00155320"/>
    <w:rsid w:val="001665B1"/>
    <w:rsid w:val="00187332"/>
    <w:rsid w:val="001879AB"/>
    <w:rsid w:val="001A0F2A"/>
    <w:rsid w:val="001C1E56"/>
    <w:rsid w:val="001D0019"/>
    <w:rsid w:val="00240E8B"/>
    <w:rsid w:val="002414DE"/>
    <w:rsid w:val="00244AB9"/>
    <w:rsid w:val="0027134F"/>
    <w:rsid w:val="00297D5B"/>
    <w:rsid w:val="002E0084"/>
    <w:rsid w:val="00301B69"/>
    <w:rsid w:val="0033196C"/>
    <w:rsid w:val="00382B3E"/>
    <w:rsid w:val="00394CC1"/>
    <w:rsid w:val="003959AE"/>
    <w:rsid w:val="003A5FAA"/>
    <w:rsid w:val="003F2E6C"/>
    <w:rsid w:val="0047024A"/>
    <w:rsid w:val="004B08C8"/>
    <w:rsid w:val="004C631C"/>
    <w:rsid w:val="00506B60"/>
    <w:rsid w:val="0051455F"/>
    <w:rsid w:val="00540ECB"/>
    <w:rsid w:val="00555289"/>
    <w:rsid w:val="005776F7"/>
    <w:rsid w:val="00581439"/>
    <w:rsid w:val="005A6DFF"/>
    <w:rsid w:val="005B2D8D"/>
    <w:rsid w:val="00607578"/>
    <w:rsid w:val="00613991"/>
    <w:rsid w:val="00635770"/>
    <w:rsid w:val="006457D6"/>
    <w:rsid w:val="00667442"/>
    <w:rsid w:val="006858C1"/>
    <w:rsid w:val="006A137B"/>
    <w:rsid w:val="006A2BBE"/>
    <w:rsid w:val="00726855"/>
    <w:rsid w:val="0073636B"/>
    <w:rsid w:val="00756F51"/>
    <w:rsid w:val="007A6123"/>
    <w:rsid w:val="007B3FD3"/>
    <w:rsid w:val="007E59EA"/>
    <w:rsid w:val="007E770D"/>
    <w:rsid w:val="007F57F5"/>
    <w:rsid w:val="007F7EDE"/>
    <w:rsid w:val="008552C9"/>
    <w:rsid w:val="00883D53"/>
    <w:rsid w:val="008C097D"/>
    <w:rsid w:val="008E611E"/>
    <w:rsid w:val="008F27AE"/>
    <w:rsid w:val="008F328B"/>
    <w:rsid w:val="00944D6C"/>
    <w:rsid w:val="009458B1"/>
    <w:rsid w:val="009524AC"/>
    <w:rsid w:val="00963470"/>
    <w:rsid w:val="00990F37"/>
    <w:rsid w:val="009A0C95"/>
    <w:rsid w:val="009D2DE2"/>
    <w:rsid w:val="00A03896"/>
    <w:rsid w:val="00A45F9F"/>
    <w:rsid w:val="00A5009C"/>
    <w:rsid w:val="00A64413"/>
    <w:rsid w:val="00A93A29"/>
    <w:rsid w:val="00AA07D8"/>
    <w:rsid w:val="00AB3AE4"/>
    <w:rsid w:val="00AC1143"/>
    <w:rsid w:val="00AD0434"/>
    <w:rsid w:val="00AE1417"/>
    <w:rsid w:val="00B06A1F"/>
    <w:rsid w:val="00B12917"/>
    <w:rsid w:val="00B42769"/>
    <w:rsid w:val="00B46A7C"/>
    <w:rsid w:val="00B62E81"/>
    <w:rsid w:val="00B773C0"/>
    <w:rsid w:val="00B91E78"/>
    <w:rsid w:val="00BE70B6"/>
    <w:rsid w:val="00BF2661"/>
    <w:rsid w:val="00C159F9"/>
    <w:rsid w:val="00C4332F"/>
    <w:rsid w:val="00CB5372"/>
    <w:rsid w:val="00CB5790"/>
    <w:rsid w:val="00CD2539"/>
    <w:rsid w:val="00CF555F"/>
    <w:rsid w:val="00D07BF1"/>
    <w:rsid w:val="00D60050"/>
    <w:rsid w:val="00D64092"/>
    <w:rsid w:val="00D90BF2"/>
    <w:rsid w:val="00DB1722"/>
    <w:rsid w:val="00DB78EC"/>
    <w:rsid w:val="00E110B8"/>
    <w:rsid w:val="00E85C94"/>
    <w:rsid w:val="00E931C1"/>
    <w:rsid w:val="00EB6917"/>
    <w:rsid w:val="00EF4462"/>
    <w:rsid w:val="00F36DF6"/>
    <w:rsid w:val="00F45884"/>
    <w:rsid w:val="00F662C3"/>
    <w:rsid w:val="00F85579"/>
    <w:rsid w:val="00F9238D"/>
    <w:rsid w:val="00FB1001"/>
    <w:rsid w:val="00FC5F13"/>
    <w:rsid w:val="00F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8B082E-F7E2-4DE8-8673-EF7F84D0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22"/>
    <w:pPr>
      <w:ind w:left="720"/>
      <w:contextualSpacing/>
    </w:pPr>
  </w:style>
  <w:style w:type="table" w:styleId="TableGrid">
    <w:name w:val="Table Grid"/>
    <w:basedOn w:val="TableNormal"/>
    <w:uiPriority w:val="59"/>
    <w:rsid w:val="00DB1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BE"/>
  </w:style>
  <w:style w:type="paragraph" w:styleId="Footer">
    <w:name w:val="footer"/>
    <w:basedOn w:val="Normal"/>
    <w:link w:val="FooterChar"/>
    <w:uiPriority w:val="99"/>
    <w:unhideWhenUsed/>
    <w:rsid w:val="006A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BE"/>
  </w:style>
  <w:style w:type="character" w:styleId="CommentReference">
    <w:name w:val="annotation reference"/>
    <w:basedOn w:val="DefaultParagraphFont"/>
    <w:uiPriority w:val="99"/>
    <w:semiHidden/>
    <w:unhideWhenUsed/>
    <w:rsid w:val="007F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E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E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Yayuk</dc:creator>
  <cp:lastModifiedBy>PA2LIMO</cp:lastModifiedBy>
  <cp:revision>12</cp:revision>
  <dcterms:created xsi:type="dcterms:W3CDTF">2016-08-17T20:57:00Z</dcterms:created>
  <dcterms:modified xsi:type="dcterms:W3CDTF">2016-08-24T21:41:00Z</dcterms:modified>
</cp:coreProperties>
</file>